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347B05" w14:textId="77777777" w:rsidR="000F49F0" w:rsidRDefault="000F49F0" w:rsidP="000F49F0">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b/>
          <w:bCs/>
          <w:sz w:val="32"/>
          <w:szCs w:val="32"/>
          <w:u w:val="single"/>
        </w:rPr>
        <w:t>Receiving and Responding to Calls; General Information</w:t>
      </w:r>
      <w:r>
        <w:rPr>
          <w:rStyle w:val="eop"/>
          <w:rFonts w:eastAsiaTheme="majorEastAsia"/>
          <w:sz w:val="32"/>
          <w:szCs w:val="32"/>
        </w:rPr>
        <w:t> </w:t>
      </w:r>
    </w:p>
    <w:p w14:paraId="37604CB4"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40"/>
          <w:szCs w:val="40"/>
        </w:rPr>
        <w:t> </w:t>
      </w:r>
    </w:p>
    <w:p w14:paraId="046B5FB9"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2643F6E1"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1862D1D5"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Our office will have a Medicolegal Death Investigator available 24 hours a day to respond to calls for service and scene investigation. </w:t>
      </w:r>
      <w:r>
        <w:rPr>
          <w:rStyle w:val="eop"/>
          <w:rFonts w:eastAsiaTheme="majorEastAsia"/>
        </w:rPr>
        <w:t> </w:t>
      </w:r>
    </w:p>
    <w:p w14:paraId="2218A5C8"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69CB57C"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Calls are received from dispatch, nursing homes, hospitals, funeral homes and at times, community members.</w:t>
      </w:r>
      <w:r>
        <w:rPr>
          <w:rStyle w:val="eop"/>
          <w:rFonts w:eastAsiaTheme="majorEastAsia"/>
        </w:rPr>
        <w:t> </w:t>
      </w:r>
    </w:p>
    <w:p w14:paraId="64EB28FE"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C907509"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3CE6AF2A"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rPr>
        <w:t>Taking a call</w:t>
      </w:r>
      <w:r>
        <w:rPr>
          <w:rStyle w:val="eop"/>
          <w:rFonts w:eastAsiaTheme="majorEastAsia"/>
        </w:rPr>
        <w:t> </w:t>
      </w:r>
    </w:p>
    <w:p w14:paraId="78DAB060"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8AD5612"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1) When a death occurs, the </w:t>
      </w:r>
      <w:proofErr w:type="gramStart"/>
      <w:r>
        <w:rPr>
          <w:rStyle w:val="normaltextrun"/>
          <w:rFonts w:eastAsiaTheme="majorEastAsia"/>
        </w:rPr>
        <w:t>Coroner</w:t>
      </w:r>
      <w:proofErr w:type="gramEnd"/>
      <w:r>
        <w:rPr>
          <w:rStyle w:val="normaltextrun"/>
          <w:rFonts w:eastAsiaTheme="majorEastAsia"/>
        </w:rPr>
        <w:t xml:space="preserve"> and law enforcement must be notified immediately. When the Coroner’s Office receives a call, the Coroner or MDI Coroner will obtain as much information as is available before proceeding to the scene</w:t>
      </w:r>
      <w:r>
        <w:rPr>
          <w:rStyle w:val="normaltextrun"/>
          <w:rFonts w:eastAsiaTheme="majorEastAsia"/>
          <w:sz w:val="28"/>
          <w:szCs w:val="28"/>
        </w:rPr>
        <w:t xml:space="preserve">. </w:t>
      </w:r>
      <w:r>
        <w:rPr>
          <w:rStyle w:val="normaltextrun"/>
          <w:rFonts w:eastAsiaTheme="majorEastAsia"/>
        </w:rPr>
        <w:t>Once a call is received into the KCCO, it is the responsibility of the Investigator on duty, working the shift, to respond to the call. </w:t>
      </w:r>
      <w:r>
        <w:rPr>
          <w:rStyle w:val="eop"/>
          <w:rFonts w:eastAsiaTheme="majorEastAsia"/>
        </w:rPr>
        <w:t> </w:t>
      </w:r>
    </w:p>
    <w:p w14:paraId="2CCBF2D7"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72FF727"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2) Due to scheduling and the complexity of some cases, it may be necessary to dispatch </w:t>
      </w:r>
      <w:proofErr w:type="gramStart"/>
      <w:r>
        <w:rPr>
          <w:rStyle w:val="normaltextrun"/>
          <w:rFonts w:eastAsiaTheme="majorEastAsia"/>
        </w:rPr>
        <w:t>back to back</w:t>
      </w:r>
      <w:proofErr w:type="gramEnd"/>
      <w:r>
        <w:rPr>
          <w:rStyle w:val="normaltextrun"/>
          <w:rFonts w:eastAsiaTheme="majorEastAsia"/>
        </w:rPr>
        <w:t xml:space="preserve"> calls to some investigators. When multiple cases arise at once, cases are to be taken in a priority order with anything within public view first, home deaths second and then hospital/nursing home deaths third. </w:t>
      </w:r>
      <w:r>
        <w:rPr>
          <w:rStyle w:val="eop"/>
          <w:rFonts w:eastAsiaTheme="majorEastAsia"/>
        </w:rPr>
        <w:t> </w:t>
      </w:r>
    </w:p>
    <w:p w14:paraId="76294CDC"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29768EE2"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sz w:val="28"/>
          <w:szCs w:val="28"/>
        </w:rPr>
        <w:t xml:space="preserve">3) </w:t>
      </w:r>
      <w:r>
        <w:rPr>
          <w:rStyle w:val="normaltextrun"/>
          <w:rFonts w:eastAsiaTheme="majorEastAsia"/>
        </w:rPr>
        <w:t xml:space="preserve">Death notifications are received in this office from an outside jurisdictional law enforcement agency, medical personnel and various other entities (M.E. Offices, Coroners). When the call is received, the Investigator will obtain the necessary information and determine if the call falls within the jurisdiction of this office. </w:t>
      </w:r>
      <w:r>
        <w:rPr>
          <w:rStyle w:val="normaltextrun"/>
          <w:rFonts w:eastAsiaTheme="majorEastAsia"/>
          <w:i/>
          <w:iCs/>
        </w:rPr>
        <w:t>See Policy regarding Death Notification.</w:t>
      </w:r>
      <w:r>
        <w:rPr>
          <w:rStyle w:val="eop"/>
          <w:rFonts w:eastAsiaTheme="majorEastAsia"/>
        </w:rPr>
        <w:t> </w:t>
      </w:r>
    </w:p>
    <w:p w14:paraId="44542A6D"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BEC6585"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4) When a call is dispatched, the Investigator will respond in a timely manner to conduct an on-scene investigation. If the investigator is on a current call and another is pending, the Investigator will communicate with the reporting party the delay and an estimate time of arrival. If there is a backup deputy on duty, that call will be forwarded to the back-up deputy. If the deputy is dispatched to an area of known lack of cell phone service, they are to alert dispatch that they will be in an area with no service, and to hold all additional calls. </w:t>
      </w:r>
      <w:r>
        <w:rPr>
          <w:rStyle w:val="eop"/>
          <w:rFonts w:eastAsiaTheme="majorEastAsia"/>
        </w:rPr>
        <w:t> </w:t>
      </w:r>
    </w:p>
    <w:p w14:paraId="66FF9BEC"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70D8945"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5)  All child deaths that are not accepted as a Coroner case, will be cleared through the Coroner or Chief Deputy Coroner. A phone call of the situation and illness of the child will be discussed and reviewed prior to release of jurisdiction of case. </w:t>
      </w:r>
      <w:r>
        <w:rPr>
          <w:rStyle w:val="eop"/>
          <w:rFonts w:eastAsiaTheme="majorEastAsia"/>
        </w:rPr>
        <w:t> </w:t>
      </w:r>
    </w:p>
    <w:p w14:paraId="5D58026B"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461A182"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lastRenderedPageBreak/>
        <w:t>6) If an individual, funeral home or nursing facility calls in the death, (and the Investigator determines that the KCCO has jurisdiction), the Investigator will then contact dispatch and request that an officer respond to the death (does apply to FOC calls).</w:t>
      </w:r>
      <w:r>
        <w:rPr>
          <w:rStyle w:val="eop"/>
          <w:rFonts w:eastAsiaTheme="majorEastAsia"/>
        </w:rPr>
        <w:t> </w:t>
      </w:r>
    </w:p>
    <w:p w14:paraId="007DBB84"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728F6EC6"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7) If the MDI arrives on scene at a non-hospital call before law enforcement, the MDI will contact dispatch for an ETA of the responding agency. The MDI WILL NOT approach the scene until law enforcement arrives and determines the scene is safe and secure.</w:t>
      </w:r>
      <w:r>
        <w:rPr>
          <w:rStyle w:val="eop"/>
          <w:rFonts w:eastAsiaTheme="majorEastAsia"/>
        </w:rPr>
        <w:t> </w:t>
      </w:r>
    </w:p>
    <w:p w14:paraId="03998823"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4085C71"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FCF1798"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8) Cases will be reviewed with incoming (shift) Investigators so that they are prepared to take phone calls throughout the shift as needed. If there is a supervisor on duty, it is their responsibility to take calls for off duty Investigators and assist with the cases where needed.</w:t>
      </w:r>
      <w:r>
        <w:rPr>
          <w:rStyle w:val="eop"/>
          <w:rFonts w:eastAsiaTheme="majorEastAsia"/>
        </w:rPr>
        <w:t> </w:t>
      </w:r>
    </w:p>
    <w:p w14:paraId="06C8F312" w14:textId="77777777" w:rsidR="000F49F0" w:rsidRDefault="000F49F0" w:rsidP="000F49F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3D405B5" w14:textId="1C22DA54" w:rsidR="00633DE1" w:rsidRPr="000F49F0" w:rsidRDefault="00633DE1" w:rsidP="000F49F0">
      <w:pPr>
        <w:rPr>
          <w:rStyle w:val="normaltextrun"/>
        </w:rPr>
      </w:pPr>
    </w:p>
    <w:sectPr w:rsidR="00633DE1"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4136B"/>
    <w:multiLevelType w:val="multilevel"/>
    <w:tmpl w:val="4182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2A14F78"/>
    <w:multiLevelType w:val="multilevel"/>
    <w:tmpl w:val="D590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9D21F0"/>
    <w:multiLevelType w:val="multilevel"/>
    <w:tmpl w:val="64BE4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7FC54F0"/>
    <w:multiLevelType w:val="multilevel"/>
    <w:tmpl w:val="617C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AB536C4"/>
    <w:multiLevelType w:val="multilevel"/>
    <w:tmpl w:val="7DA24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E164432"/>
    <w:multiLevelType w:val="multilevel"/>
    <w:tmpl w:val="D51C2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58842B5"/>
    <w:multiLevelType w:val="multilevel"/>
    <w:tmpl w:val="DB0C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6B85278"/>
    <w:multiLevelType w:val="multilevel"/>
    <w:tmpl w:val="30BE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CF93DDD"/>
    <w:multiLevelType w:val="multilevel"/>
    <w:tmpl w:val="FA5A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DB71E44"/>
    <w:multiLevelType w:val="multilevel"/>
    <w:tmpl w:val="BE72A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F180FE4"/>
    <w:multiLevelType w:val="multilevel"/>
    <w:tmpl w:val="B152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CC2483B"/>
    <w:multiLevelType w:val="multilevel"/>
    <w:tmpl w:val="9BA8E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E853671"/>
    <w:multiLevelType w:val="multilevel"/>
    <w:tmpl w:val="9B0ED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F956FEE"/>
    <w:multiLevelType w:val="multilevel"/>
    <w:tmpl w:val="8DE2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1BD2DE8"/>
    <w:multiLevelType w:val="multilevel"/>
    <w:tmpl w:val="9A08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7A8755C0"/>
    <w:multiLevelType w:val="multilevel"/>
    <w:tmpl w:val="00D09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69923642">
    <w:abstractNumId w:val="15"/>
  </w:num>
  <w:num w:numId="2" w16cid:durableId="678429796">
    <w:abstractNumId w:val="1"/>
  </w:num>
  <w:num w:numId="3" w16cid:durableId="682517328">
    <w:abstractNumId w:val="4"/>
  </w:num>
  <w:num w:numId="4" w16cid:durableId="684015828">
    <w:abstractNumId w:val="12"/>
  </w:num>
  <w:num w:numId="5" w16cid:durableId="1540390523">
    <w:abstractNumId w:val="8"/>
  </w:num>
  <w:num w:numId="6" w16cid:durableId="1156993900">
    <w:abstractNumId w:val="9"/>
  </w:num>
  <w:num w:numId="7" w16cid:durableId="1554733059">
    <w:abstractNumId w:val="6"/>
  </w:num>
  <w:num w:numId="8" w16cid:durableId="1867983635">
    <w:abstractNumId w:val="11"/>
  </w:num>
  <w:num w:numId="9" w16cid:durableId="381710108">
    <w:abstractNumId w:val="2"/>
  </w:num>
  <w:num w:numId="10" w16cid:durableId="247151826">
    <w:abstractNumId w:val="14"/>
  </w:num>
  <w:num w:numId="11" w16cid:durableId="1803619471">
    <w:abstractNumId w:val="0"/>
  </w:num>
  <w:num w:numId="12" w16cid:durableId="1749188594">
    <w:abstractNumId w:val="13"/>
  </w:num>
  <w:num w:numId="13" w16cid:durableId="106389228">
    <w:abstractNumId w:val="5"/>
  </w:num>
  <w:num w:numId="14" w16cid:durableId="66272854">
    <w:abstractNumId w:val="10"/>
  </w:num>
  <w:num w:numId="15" w16cid:durableId="766733890">
    <w:abstractNumId w:val="7"/>
  </w:num>
  <w:num w:numId="16" w16cid:durableId="618101360">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49F0"/>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D180F"/>
    <w:rsid w:val="00EE44A3"/>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8858218-BE04-46B2-8EA0-31BD7146B10E}">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868A766E-84A7-4735-9919-966E4C24764A}">
  <ds:schemaRefs>
    <ds:schemaRef ds:uri="http://schemas.microsoft.com/sharepoint/v3/contenttype/forms"/>
  </ds:schemaRefs>
</ds:datastoreItem>
</file>

<file path=customXml/itemProps3.xml><?xml version="1.0" encoding="utf-8"?>
<ds:datastoreItem xmlns:ds="http://schemas.openxmlformats.org/officeDocument/2006/customXml" ds:itemID="{2CFEF9D6-6786-405F-B008-34AA993C35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529</Words>
  <Characters>2507</Characters>
  <Application>Microsoft Office Word</Application>
  <DocSecurity>0</DocSecurity>
  <Lines>78</Lines>
  <Paragraphs>31</Paragraphs>
  <ScaleCrop>false</ScaleCrop>
  <Company/>
  <LinksUpToDate>false</LinksUpToDate>
  <CharactersWithSpaces>3005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2026-05-26T03:23:00Z</dcterms:created>
  <dcterms:modified xsi:type="dcterms:W3CDTF">2026-05-26T03:23:00Z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