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E5DEB" w14:textId="77777777" w:rsidR="001812FA" w:rsidRDefault="001812FA" w:rsidP="001812FA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</w:t>
      </w:r>
      <w:r w:rsidR="00AD4273">
        <w:rPr>
          <w:rFonts w:ascii="Arial" w:hAnsi="Arial" w:cs="Arial"/>
          <w:b/>
          <w:bCs/>
        </w:rPr>
        <w:t>Updated September 2019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1812FA" w14:paraId="6884314D" w14:textId="77777777" w:rsidTr="004E112B">
        <w:trPr>
          <w:trHeight w:val="261"/>
        </w:trPr>
        <w:tc>
          <w:tcPr>
            <w:tcW w:w="1696" w:type="dxa"/>
          </w:tcPr>
          <w:p w14:paraId="08C5DB90" w14:textId="77777777" w:rsidR="001812FA" w:rsidRDefault="001812FA" w:rsidP="004E112B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2984D8F6" w14:textId="77777777" w:rsidR="001812FA" w:rsidRDefault="001812FA" w:rsidP="004E112B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1812FA" w14:paraId="289BE674" w14:textId="77777777" w:rsidTr="004E112B">
        <w:trPr>
          <w:trHeight w:val="549"/>
        </w:trPr>
        <w:tc>
          <w:tcPr>
            <w:tcW w:w="1696" w:type="dxa"/>
          </w:tcPr>
          <w:p w14:paraId="3264524E" w14:textId="77777777" w:rsidR="001812FA" w:rsidRDefault="001812FA" w:rsidP="004E11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4DB6536D" w14:textId="77777777" w:rsidR="001812FA" w:rsidRDefault="001812FA" w:rsidP="004E112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66AB5550" w14:textId="77777777" w:rsidR="001812FA" w:rsidRDefault="001812FA" w:rsidP="004E112B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instruct PCCO staff on turning a case over. </w:t>
            </w:r>
          </w:p>
          <w:p w14:paraId="55F4BA4C" w14:textId="77777777" w:rsidR="001812FA" w:rsidRPr="00050C1E" w:rsidRDefault="001812FA" w:rsidP="004E112B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1812FA" w14:paraId="5AC236DD" w14:textId="77777777" w:rsidTr="004E112B">
        <w:tc>
          <w:tcPr>
            <w:tcW w:w="1696" w:type="dxa"/>
          </w:tcPr>
          <w:p w14:paraId="7FE4B8BE" w14:textId="77777777" w:rsidR="001812FA" w:rsidRDefault="001812FA" w:rsidP="004E112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0490519B" w14:textId="77777777" w:rsidR="001812FA" w:rsidRDefault="001812FA" w:rsidP="004E112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2F974F19" w14:textId="77777777" w:rsidR="001812FA" w:rsidRPr="001F4550" w:rsidRDefault="001812FA" w:rsidP="004E11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1812FA" w14:paraId="207C35D8" w14:textId="77777777" w:rsidTr="004E112B">
        <w:trPr>
          <w:trHeight w:val="6098"/>
        </w:trPr>
        <w:tc>
          <w:tcPr>
            <w:tcW w:w="1696" w:type="dxa"/>
          </w:tcPr>
          <w:p w14:paraId="67BFB2BF" w14:textId="77777777" w:rsidR="001812FA" w:rsidRDefault="001812FA" w:rsidP="004E112B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403929E5" w14:textId="77777777" w:rsidR="001812FA" w:rsidRDefault="001812FA" w:rsidP="004E112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6C090E3B" w14:textId="77777777" w:rsidR="001812FA" w:rsidRDefault="001812FA" w:rsidP="004E112B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3273D7AF" w14:textId="77777777" w:rsidR="001812FA" w:rsidRDefault="001812FA" w:rsidP="001812FA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PCCO staff may turn over portions of case due to other commitments if time sensitive. However every attempt for the on scene person should be made to finish reports.</w:t>
            </w:r>
          </w:p>
          <w:p w14:paraId="21261DEE" w14:textId="77777777" w:rsidR="001812FA" w:rsidRDefault="001812FA" w:rsidP="001812FA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Tox/blood draws let the next available staff member know that you were unable to make the draw.</w:t>
            </w:r>
          </w:p>
          <w:p w14:paraId="4E5706A1" w14:textId="77777777" w:rsidR="001812FA" w:rsidRDefault="001812FA" w:rsidP="001812FA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Tox/blood drawn for lab typically the Coroner is able to meet with Fed-Ex make sure they are aware of sample to be shipped, and or the need to call to call Fed-Ex.</w:t>
            </w:r>
          </w:p>
          <w:p w14:paraId="7BA64027" w14:textId="77777777" w:rsidR="001812FA" w:rsidRDefault="001812FA" w:rsidP="001812FA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Tox results should be placed in appropriate case files as they are turned in, by whomever is </w:t>
            </w:r>
            <w:proofErr w:type="gramStart"/>
            <w:r>
              <w:rPr>
                <w:rFonts w:ascii="Arial" w:hAnsi="Arial"/>
                <w:sz w:val="20"/>
              </w:rPr>
              <w:t>working..</w:t>
            </w:r>
            <w:proofErr w:type="gramEnd"/>
          </w:p>
          <w:p w14:paraId="33F80710" w14:textId="77777777" w:rsidR="001812FA" w:rsidRDefault="001812FA" w:rsidP="001812FA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Autopsy all attempts for the on scene staff should be made to attend however can be turned over to next available staff.</w:t>
            </w:r>
          </w:p>
          <w:p w14:paraId="4D33C40F" w14:textId="77777777" w:rsidR="001812FA" w:rsidRDefault="001812FA" w:rsidP="001812FA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In the event no one can attend please make sure that all information is faxed or emailed to the autopsy site.</w:t>
            </w:r>
          </w:p>
          <w:p w14:paraId="55F545B8" w14:textId="77777777" w:rsidR="001812FA" w:rsidRDefault="001812FA" w:rsidP="001812FA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Death notifications can be turned over if due to distance or location.</w:t>
            </w:r>
          </w:p>
          <w:p w14:paraId="3D808E9E" w14:textId="77777777" w:rsidR="001812FA" w:rsidRDefault="001812FA" w:rsidP="001812FA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As always please communicate what has been done and what is still needed. </w:t>
            </w:r>
          </w:p>
          <w:p w14:paraId="07EC1706" w14:textId="77777777" w:rsidR="001812FA" w:rsidRDefault="001812FA" w:rsidP="004E112B">
            <w:pPr>
              <w:pStyle w:val="ListParagraph"/>
              <w:rPr>
                <w:rFonts w:ascii="Arial" w:hAnsi="Arial"/>
                <w:sz w:val="20"/>
              </w:rPr>
            </w:pPr>
          </w:p>
          <w:p w14:paraId="073BE992" w14:textId="77777777" w:rsidR="001812FA" w:rsidRPr="001F4550" w:rsidRDefault="001812FA" w:rsidP="004E112B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1812FA" w14:paraId="7BBA213D" w14:textId="77777777" w:rsidTr="004E112B">
        <w:tc>
          <w:tcPr>
            <w:tcW w:w="1696" w:type="dxa"/>
          </w:tcPr>
          <w:p w14:paraId="582A74F6" w14:textId="77777777" w:rsidR="001812FA" w:rsidRDefault="001812FA" w:rsidP="004E112B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6FD5E4DF" w14:textId="77777777" w:rsidR="001812FA" w:rsidRPr="00F80A91" w:rsidRDefault="001812FA" w:rsidP="004E112B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2E9A2675" w14:textId="77777777" w:rsidR="001812FA" w:rsidRDefault="001812FA" w:rsidP="001812FA">
      <w:pPr>
        <w:rPr>
          <w:rFonts w:ascii="Arial" w:hAnsi="Arial" w:cs="Arial"/>
          <w:sz w:val="20"/>
        </w:rPr>
      </w:pPr>
    </w:p>
    <w:p w14:paraId="6AC235BC" w14:textId="77777777" w:rsidR="001812FA" w:rsidRDefault="001812FA" w:rsidP="001812FA">
      <w:pPr>
        <w:rPr>
          <w:rFonts w:ascii="Arial" w:hAnsi="Arial" w:cs="Arial"/>
          <w:sz w:val="20"/>
        </w:rPr>
      </w:pPr>
    </w:p>
    <w:p w14:paraId="37946854" w14:textId="77777777" w:rsidR="001812FA" w:rsidRDefault="001812FA" w:rsidP="001812FA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53734218" w14:textId="77777777" w:rsidR="001812FA" w:rsidRDefault="001812FA" w:rsidP="001812FA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07BB7BEC" w14:textId="77777777" w:rsidR="00A83993" w:rsidRDefault="00A83993"/>
    <w:sectPr w:rsidR="00A83993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40026" w14:textId="77777777" w:rsidR="00444061" w:rsidRDefault="00444061">
      <w:r>
        <w:separator/>
      </w:r>
    </w:p>
  </w:endnote>
  <w:endnote w:type="continuationSeparator" w:id="0">
    <w:p w14:paraId="5FA1B389" w14:textId="77777777" w:rsidR="00444061" w:rsidRDefault="00444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B33A3" w14:textId="77777777" w:rsidR="00444061" w:rsidRDefault="001812FA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1A1A69" w14:textId="77777777" w:rsidR="00444061" w:rsidRDefault="00444061">
      <w:r>
        <w:separator/>
      </w:r>
    </w:p>
  </w:footnote>
  <w:footnote w:type="continuationSeparator" w:id="0">
    <w:p w14:paraId="6AFF89CE" w14:textId="77777777" w:rsidR="00444061" w:rsidRDefault="004440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A493C" w14:textId="77777777" w:rsidR="00444061" w:rsidRDefault="001812FA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5DC8549E" w14:textId="77777777" w:rsidR="00444061" w:rsidRDefault="00444061">
    <w:pPr>
      <w:pStyle w:val="Title"/>
      <w:rPr>
        <w:sz w:val="22"/>
      </w:rPr>
    </w:pPr>
  </w:p>
  <w:p w14:paraId="696318B9" w14:textId="77777777" w:rsidR="00444061" w:rsidRDefault="00444061">
    <w:pPr>
      <w:pStyle w:val="Title"/>
      <w:rPr>
        <w:sz w:val="22"/>
      </w:rPr>
    </w:pPr>
  </w:p>
  <w:p w14:paraId="19B85D8E" w14:textId="77777777" w:rsidR="00444061" w:rsidRPr="00332EA4" w:rsidRDefault="001812FA">
    <w:pPr>
      <w:pStyle w:val="Title"/>
      <w:rPr>
        <w:sz w:val="22"/>
        <w:u w:val="single"/>
      </w:rPr>
    </w:pPr>
    <w:r>
      <w:rPr>
        <w:sz w:val="22"/>
        <w:u w:val="single"/>
      </w:rPr>
      <w:t>Turning a case over</w:t>
    </w:r>
  </w:p>
  <w:p w14:paraId="50E9DD16" w14:textId="77777777" w:rsidR="00444061" w:rsidRDefault="00444061">
    <w:pPr>
      <w:pStyle w:val="Title"/>
      <w:rPr>
        <w:sz w:val="22"/>
      </w:rPr>
    </w:pPr>
  </w:p>
  <w:p w14:paraId="36D3804A" w14:textId="77777777" w:rsidR="00444061" w:rsidRPr="002F6995" w:rsidRDefault="00444061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740950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2FA"/>
    <w:rsid w:val="000E5B7B"/>
    <w:rsid w:val="001812FA"/>
    <w:rsid w:val="00444061"/>
    <w:rsid w:val="008871AE"/>
    <w:rsid w:val="00A83993"/>
    <w:rsid w:val="00AD4273"/>
    <w:rsid w:val="00E73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6B5C5341"/>
  <w15:docId w15:val="{F9B9DD98-2AC2-4EDA-A361-67FE3A362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12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812FA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812FA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1812FA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1812FA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1812F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1812FA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1812FA"/>
  </w:style>
  <w:style w:type="paragraph" w:styleId="BodyText">
    <w:name w:val="Body Text"/>
    <w:basedOn w:val="Normal"/>
    <w:link w:val="BodyTextChar"/>
    <w:semiHidden/>
    <w:rsid w:val="001812FA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1812FA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1812F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6" ma:contentTypeDescription="Create a new document." ma:contentTypeScope="" ma:versionID="e0e524c52fc785caeffa37ae9443c3fa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23ce999913009b2469d0c6b24b0a92a1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8651F8-D10E-40C0-A154-BF05C9AA054F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7250058F-EC5C-43BC-9420-0C655FFFFC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0027CF-B3DB-44D0-8654-CA488343A6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977</Characters>
  <Application>Microsoft Office Word</Application>
  <DocSecurity>0</DocSecurity>
  <Lines>30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Chisholm, Yujiemi</cp:lastModifiedBy>
  <cp:revision>2</cp:revision>
  <dcterms:created xsi:type="dcterms:W3CDTF">2026-05-26T03:12:00Z</dcterms:created>
  <dcterms:modified xsi:type="dcterms:W3CDTF">2026-05-26T03:12:00Z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