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B5ED16" w14:textId="77777777" w:rsidR="00151CBF" w:rsidRDefault="00151CBF" w:rsidP="00151CBF">
      <w:pPr>
        <w:tabs>
          <w:tab w:val="left" w:pos="4320"/>
        </w:tabs>
        <w:rPr>
          <w:rFonts w:ascii="Arial" w:hAnsi="Arial" w:cs="Arial"/>
          <w:b/>
          <w:bCs/>
          <w:sz w:val="22"/>
        </w:rPr>
      </w:pPr>
      <w:r>
        <w:rPr>
          <w:rFonts w:ascii="Arial" w:hAnsi="Arial" w:cs="Arial"/>
          <w:b/>
          <w:bCs/>
        </w:rPr>
        <w:t xml:space="preserve">EFFECTIVE:  </w:t>
      </w:r>
      <w:r>
        <w:rPr>
          <w:rFonts w:ascii="Arial" w:hAnsi="Arial" w:cs="Arial"/>
          <w:b/>
          <w:sz w:val="22"/>
          <w:szCs w:val="22"/>
        </w:rPr>
        <w:t>Immediately</w:t>
      </w:r>
      <w:r>
        <w:rPr>
          <w:rFonts w:ascii="Arial" w:hAnsi="Arial" w:cs="Arial"/>
          <w:b/>
          <w:bCs/>
          <w:sz w:val="22"/>
        </w:rPr>
        <w:tab/>
        <w:t xml:space="preserve">                                  </w:t>
      </w:r>
      <w:r>
        <w:rPr>
          <w:rFonts w:ascii="Arial" w:hAnsi="Arial" w:cs="Arial"/>
          <w:b/>
          <w:bCs/>
        </w:rPr>
        <w:t xml:space="preserve"> UPDATED:  </w:t>
      </w:r>
      <w:r w:rsidR="00B31C65">
        <w:rPr>
          <w:rFonts w:ascii="Arial" w:hAnsi="Arial" w:cs="Arial"/>
          <w:b/>
          <w:sz w:val="22"/>
          <w:szCs w:val="22"/>
        </w:rPr>
        <w:t>February 2023</w:t>
      </w:r>
    </w:p>
    <w:tbl>
      <w:tblPr>
        <w:tblW w:w="9360" w:type="dxa"/>
        <w:tblLook w:val="04A0" w:firstRow="1" w:lastRow="0" w:firstColumn="1" w:lastColumn="0" w:noHBand="0" w:noVBand="1"/>
      </w:tblPr>
      <w:tblGrid>
        <w:gridCol w:w="1696"/>
        <w:gridCol w:w="7664"/>
      </w:tblGrid>
      <w:tr w:rsidR="00151CBF" w14:paraId="017294BE" w14:textId="77777777" w:rsidTr="00151CBF">
        <w:trPr>
          <w:trHeight w:val="261"/>
        </w:trPr>
        <w:tc>
          <w:tcPr>
            <w:tcW w:w="1696" w:type="dxa"/>
          </w:tcPr>
          <w:p w14:paraId="02556D84" w14:textId="77777777" w:rsidR="00151CBF" w:rsidRDefault="00151CBF">
            <w:pPr>
              <w:rPr>
                <w:rFonts w:ascii="Arial" w:hAnsi="Arial" w:cs="Arial"/>
                <w:b/>
                <w:bCs/>
                <w:sz w:val="22"/>
              </w:rPr>
            </w:pPr>
          </w:p>
        </w:tc>
        <w:tc>
          <w:tcPr>
            <w:tcW w:w="7664" w:type="dxa"/>
          </w:tcPr>
          <w:p w14:paraId="225712A2" w14:textId="77777777" w:rsidR="00151CBF" w:rsidRDefault="00151CBF">
            <w:pPr>
              <w:rPr>
                <w:rFonts w:ascii="Arial" w:hAnsi="Arial" w:cs="Arial"/>
                <w:b/>
                <w:bCs/>
                <w:sz w:val="22"/>
              </w:rPr>
            </w:pPr>
          </w:p>
        </w:tc>
      </w:tr>
      <w:tr w:rsidR="00151CBF" w14:paraId="143AB7D9" w14:textId="77777777" w:rsidTr="00151CBF">
        <w:tc>
          <w:tcPr>
            <w:tcW w:w="1696" w:type="dxa"/>
          </w:tcPr>
          <w:p w14:paraId="23C0F6DF" w14:textId="77777777" w:rsidR="00151CBF" w:rsidRDefault="00151CBF">
            <w:pPr>
              <w:rPr>
                <w:rFonts w:ascii="Arial" w:hAnsi="Arial" w:cs="Arial"/>
              </w:rPr>
            </w:pPr>
            <w:r>
              <w:rPr>
                <w:rFonts w:ascii="Arial" w:hAnsi="Arial" w:cs="Arial"/>
                <w:b/>
                <w:bCs/>
              </w:rPr>
              <w:t>PURPOSE:</w:t>
            </w:r>
          </w:p>
          <w:p w14:paraId="3CCB852E" w14:textId="77777777" w:rsidR="00151CBF" w:rsidRDefault="00151CBF">
            <w:pPr>
              <w:rPr>
                <w:rFonts w:ascii="Arial" w:hAnsi="Arial" w:cs="Arial"/>
                <w:b/>
                <w:bCs/>
              </w:rPr>
            </w:pPr>
          </w:p>
        </w:tc>
        <w:tc>
          <w:tcPr>
            <w:tcW w:w="7664" w:type="dxa"/>
          </w:tcPr>
          <w:p w14:paraId="66C11594" w14:textId="77777777" w:rsidR="00151CBF" w:rsidRDefault="00151CBF">
            <w:pPr>
              <w:pStyle w:val="BodyText"/>
              <w:rPr>
                <w:sz w:val="20"/>
              </w:rPr>
            </w:pPr>
            <w:r>
              <w:rPr>
                <w:sz w:val="20"/>
              </w:rPr>
              <w:t>To specify availability and communications responsibilities of sworn PCCO personnel.</w:t>
            </w:r>
          </w:p>
          <w:p w14:paraId="1865CB73" w14:textId="77777777" w:rsidR="00151CBF" w:rsidRDefault="00151CBF">
            <w:pPr>
              <w:jc w:val="both"/>
              <w:rPr>
                <w:rFonts w:ascii="Arial" w:hAnsi="Arial" w:cs="Arial"/>
                <w:sz w:val="20"/>
                <w:szCs w:val="20"/>
              </w:rPr>
            </w:pPr>
          </w:p>
        </w:tc>
      </w:tr>
      <w:tr w:rsidR="00151CBF" w14:paraId="11646800" w14:textId="77777777" w:rsidTr="00151CBF">
        <w:tc>
          <w:tcPr>
            <w:tcW w:w="1696" w:type="dxa"/>
          </w:tcPr>
          <w:p w14:paraId="2BABB4BC" w14:textId="77777777" w:rsidR="00151CBF" w:rsidRDefault="00151CBF">
            <w:pPr>
              <w:rPr>
                <w:rFonts w:ascii="Arial" w:hAnsi="Arial" w:cs="Arial"/>
              </w:rPr>
            </w:pPr>
            <w:r>
              <w:rPr>
                <w:rFonts w:ascii="Arial" w:hAnsi="Arial" w:cs="Arial"/>
                <w:b/>
                <w:bCs/>
              </w:rPr>
              <w:t>SCOPE:</w:t>
            </w:r>
          </w:p>
          <w:p w14:paraId="75414CE9" w14:textId="77777777" w:rsidR="00151CBF" w:rsidRDefault="00151CBF">
            <w:pPr>
              <w:rPr>
                <w:rFonts w:ascii="Arial" w:hAnsi="Arial" w:cs="Arial"/>
                <w:b/>
                <w:bCs/>
              </w:rPr>
            </w:pPr>
          </w:p>
        </w:tc>
        <w:tc>
          <w:tcPr>
            <w:tcW w:w="7664" w:type="dxa"/>
            <w:hideMark/>
          </w:tcPr>
          <w:p w14:paraId="653084D2" w14:textId="77777777" w:rsidR="00151CBF" w:rsidRDefault="00151CBF">
            <w:pPr>
              <w:jc w:val="both"/>
              <w:rPr>
                <w:rFonts w:ascii="Arial" w:hAnsi="Arial" w:cs="Arial"/>
                <w:sz w:val="20"/>
                <w:szCs w:val="20"/>
              </w:rPr>
            </w:pPr>
            <w:r>
              <w:rPr>
                <w:rFonts w:ascii="Arial" w:hAnsi="Arial" w:cs="Arial"/>
                <w:sz w:val="20"/>
              </w:rPr>
              <w:t>This guideline applies to sworn PCCO personnel.</w:t>
            </w:r>
          </w:p>
        </w:tc>
      </w:tr>
      <w:tr w:rsidR="00151CBF" w14:paraId="0BBC1EF8" w14:textId="77777777" w:rsidTr="00151CBF">
        <w:tc>
          <w:tcPr>
            <w:tcW w:w="1696" w:type="dxa"/>
          </w:tcPr>
          <w:p w14:paraId="53F67734" w14:textId="77777777" w:rsidR="00151CBF" w:rsidRDefault="00151CBF">
            <w:pPr>
              <w:jc w:val="both"/>
              <w:rPr>
                <w:rFonts w:ascii="Arial" w:hAnsi="Arial" w:cs="Arial"/>
                <w:i/>
                <w:iCs/>
              </w:rPr>
            </w:pPr>
            <w:r>
              <w:rPr>
                <w:rFonts w:ascii="Arial" w:hAnsi="Arial" w:cs="Arial"/>
                <w:b/>
                <w:bCs/>
              </w:rPr>
              <w:t>GUIDELINE:</w:t>
            </w:r>
          </w:p>
          <w:p w14:paraId="3147F05D" w14:textId="77777777" w:rsidR="00151CBF" w:rsidRDefault="00151CBF">
            <w:pPr>
              <w:rPr>
                <w:rFonts w:ascii="Arial" w:hAnsi="Arial" w:cs="Arial"/>
                <w:b/>
                <w:bCs/>
              </w:rPr>
            </w:pPr>
          </w:p>
        </w:tc>
        <w:tc>
          <w:tcPr>
            <w:tcW w:w="7664" w:type="dxa"/>
          </w:tcPr>
          <w:p w14:paraId="2FDCFDE5" w14:textId="77777777" w:rsidR="00151CBF" w:rsidRDefault="00151CBF">
            <w:pPr>
              <w:pStyle w:val="BodyText"/>
              <w:rPr>
                <w:sz w:val="20"/>
              </w:rPr>
            </w:pPr>
            <w:r>
              <w:rPr>
                <w:sz w:val="20"/>
              </w:rPr>
              <w:t>A.   The Coroner or designee must be reachable 24 hours a day via pager, phone or radio.  Our primary contact form is via VHF pager.</w:t>
            </w:r>
          </w:p>
          <w:p w14:paraId="4C05196D" w14:textId="77777777" w:rsidR="00151CBF" w:rsidRDefault="00151CBF">
            <w:pPr>
              <w:pStyle w:val="BodyText"/>
              <w:rPr>
                <w:sz w:val="20"/>
              </w:rPr>
            </w:pPr>
          </w:p>
          <w:p w14:paraId="7AAD3F43" w14:textId="77777777" w:rsidR="00151CBF" w:rsidRDefault="00151CBF">
            <w:pPr>
              <w:pStyle w:val="BodyText"/>
              <w:rPr>
                <w:sz w:val="20"/>
              </w:rPr>
            </w:pPr>
            <w:r>
              <w:rPr>
                <w:sz w:val="20"/>
              </w:rPr>
              <w:t>B. The Coroner or designee is responsible to notify Park County Communications Center when you are enroute to, on scene of, and clear of scene of a call via radio.</w:t>
            </w:r>
          </w:p>
          <w:p w14:paraId="6360F748" w14:textId="77777777" w:rsidR="00151CBF" w:rsidRDefault="00151CBF">
            <w:pPr>
              <w:pStyle w:val="BodyText"/>
              <w:rPr>
                <w:sz w:val="20"/>
              </w:rPr>
            </w:pPr>
            <w:r>
              <w:rPr>
                <w:sz w:val="20"/>
              </w:rPr>
              <w:t xml:space="preserve">    </w:t>
            </w:r>
          </w:p>
          <w:p w14:paraId="19FB6E6F" w14:textId="77777777" w:rsidR="00151CBF" w:rsidRDefault="00151CBF">
            <w:pPr>
              <w:pStyle w:val="BodyText"/>
              <w:rPr>
                <w:sz w:val="20"/>
              </w:rPr>
            </w:pPr>
            <w:r>
              <w:rPr>
                <w:sz w:val="20"/>
              </w:rPr>
              <w:t>C.   Unless otherwise noted, the Coroner should always be notified and be able to answer questions concerning cases in the event the Coroner’s investigator cannot do so in a timely manner.</w:t>
            </w:r>
          </w:p>
          <w:p w14:paraId="5DC853AA" w14:textId="77777777" w:rsidR="00151CBF" w:rsidRDefault="00151CBF">
            <w:pPr>
              <w:pStyle w:val="BodyText"/>
              <w:rPr>
                <w:sz w:val="20"/>
              </w:rPr>
            </w:pPr>
          </w:p>
          <w:p w14:paraId="693E9B90" w14:textId="77777777" w:rsidR="00151CBF" w:rsidRDefault="00151CBF">
            <w:pPr>
              <w:pStyle w:val="BodyText"/>
              <w:rPr>
                <w:sz w:val="20"/>
              </w:rPr>
            </w:pPr>
            <w:r>
              <w:rPr>
                <w:sz w:val="20"/>
              </w:rPr>
              <w:t xml:space="preserve">D.  An availability schedule is put together every month for this office.  This schedule is to show which staff is available to take calls.  The only time it is mandatory that you stay within the county and available for calls is when you are the </w:t>
            </w:r>
            <w:r w:rsidR="00B31C65">
              <w:rPr>
                <w:sz w:val="20"/>
              </w:rPr>
              <w:t>primary</w:t>
            </w:r>
            <w:r>
              <w:rPr>
                <w:sz w:val="20"/>
              </w:rPr>
              <w:t xml:space="preserve"> member on the schedule that day.  It is asked that you text or call other staff members on the schedule that day if you are going to leave the county just to ensure coverage. </w:t>
            </w:r>
          </w:p>
          <w:p w14:paraId="21E2D85A" w14:textId="77777777" w:rsidR="00151CBF" w:rsidRDefault="00151CBF">
            <w:pPr>
              <w:pStyle w:val="BodyText"/>
              <w:rPr>
                <w:sz w:val="20"/>
              </w:rPr>
            </w:pPr>
          </w:p>
          <w:p w14:paraId="1692C3E6" w14:textId="77777777" w:rsidR="00151CBF" w:rsidRDefault="00151CBF">
            <w:pPr>
              <w:pStyle w:val="BodyText"/>
              <w:rPr>
                <w:sz w:val="20"/>
              </w:rPr>
            </w:pPr>
            <w:r>
              <w:rPr>
                <w:sz w:val="20"/>
              </w:rPr>
              <w:t>E. If an IGA county calls for assistance and there is not another call the closest staff to that county will respond.  Contact any other staff on the schedule to ensure coverage.  An IGA county can only be denied response if there is a safety issue in responding or there are other calls going on within our county.</w:t>
            </w:r>
          </w:p>
          <w:p w14:paraId="177201CF" w14:textId="77777777" w:rsidR="00151CBF" w:rsidRDefault="00151CBF">
            <w:pPr>
              <w:jc w:val="both"/>
              <w:rPr>
                <w:rFonts w:ascii="Arial" w:hAnsi="Arial" w:cs="Arial"/>
                <w:sz w:val="20"/>
                <w:szCs w:val="20"/>
              </w:rPr>
            </w:pPr>
          </w:p>
        </w:tc>
      </w:tr>
    </w:tbl>
    <w:p w14:paraId="4AFCCF7C" w14:textId="77777777" w:rsidR="00151CBF" w:rsidRDefault="00151CBF" w:rsidP="00151CBF">
      <w:pPr>
        <w:rPr>
          <w:rFonts w:ascii="Arial" w:hAnsi="Arial" w:cs="Arial"/>
          <w:sz w:val="20"/>
        </w:rPr>
      </w:pPr>
    </w:p>
    <w:p w14:paraId="5FB09525" w14:textId="77777777" w:rsidR="00151CBF" w:rsidRDefault="00151CBF" w:rsidP="00151CBF">
      <w:pPr>
        <w:rPr>
          <w:rFonts w:ascii="Arial" w:hAnsi="Arial" w:cs="Arial"/>
          <w:sz w:val="20"/>
        </w:rPr>
      </w:pPr>
    </w:p>
    <w:p w14:paraId="1456A920" w14:textId="77777777" w:rsidR="00151CBF" w:rsidRDefault="004C473D" w:rsidP="00151CBF">
      <w:pPr>
        <w:tabs>
          <w:tab w:val="left" w:pos="5760"/>
        </w:tabs>
        <w:rPr>
          <w:rFonts w:ascii="Arial" w:hAnsi="Arial" w:cs="Arial"/>
          <w:sz w:val="16"/>
        </w:rPr>
      </w:pPr>
      <w:r>
        <w:rPr>
          <w:rFonts w:ascii="Arial" w:hAnsi="Arial" w:cs="Arial"/>
          <w:sz w:val="16"/>
        </w:rPr>
        <w:t>Approved by:  David E Kintz Jr F</w:t>
      </w:r>
      <w:r w:rsidR="00151CBF">
        <w:rPr>
          <w:rFonts w:ascii="Arial" w:hAnsi="Arial" w:cs="Arial"/>
          <w:sz w:val="16"/>
        </w:rPr>
        <w:t>-ABMDI ______</w:t>
      </w:r>
      <w:r w:rsidR="00151CBF">
        <w:rPr>
          <w:rFonts w:ascii="Arial" w:hAnsi="Arial" w:cs="Arial"/>
          <w:sz w:val="16"/>
        </w:rPr>
        <w:tab/>
      </w:r>
    </w:p>
    <w:p w14:paraId="5BA2EDB1" w14:textId="77777777" w:rsidR="00151CBF" w:rsidRDefault="00151CBF" w:rsidP="00151CBF">
      <w:pPr>
        <w:tabs>
          <w:tab w:val="left" w:pos="1440"/>
        </w:tabs>
        <w:rPr>
          <w:rFonts w:ascii="Arial" w:hAnsi="Arial" w:cs="Arial"/>
          <w:sz w:val="16"/>
        </w:rPr>
      </w:pPr>
      <w:r>
        <w:rPr>
          <w:sz w:val="16"/>
        </w:rPr>
        <w:tab/>
      </w:r>
      <w:r>
        <w:rPr>
          <w:rFonts w:ascii="Arial" w:hAnsi="Arial" w:cs="Arial"/>
          <w:sz w:val="16"/>
        </w:rPr>
        <w:t>Park County Coroner</w:t>
      </w:r>
    </w:p>
    <w:p w14:paraId="14857A91" w14:textId="77777777" w:rsidR="00AA27C9" w:rsidRDefault="00AA27C9"/>
    <w:sectPr w:rsidR="00AA27C9">
      <w:head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66D6AE" w14:textId="77777777" w:rsidR="00DA2E69" w:rsidRDefault="00DA2E69" w:rsidP="00151CBF">
      <w:r>
        <w:separator/>
      </w:r>
    </w:p>
  </w:endnote>
  <w:endnote w:type="continuationSeparator" w:id="0">
    <w:p w14:paraId="65F16E50" w14:textId="77777777" w:rsidR="00DA2E69" w:rsidRDefault="00DA2E69" w:rsidP="00151C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33B33A" w14:textId="77777777" w:rsidR="00DA2E69" w:rsidRDefault="00DA2E69" w:rsidP="00151CBF">
      <w:r>
        <w:separator/>
      </w:r>
    </w:p>
  </w:footnote>
  <w:footnote w:type="continuationSeparator" w:id="0">
    <w:p w14:paraId="45C4833D" w14:textId="77777777" w:rsidR="00DA2E69" w:rsidRDefault="00DA2E69" w:rsidP="00151CB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293B4B" w14:textId="77777777" w:rsidR="00151CBF" w:rsidRDefault="00151CBF" w:rsidP="00151CBF">
    <w:pPr>
      <w:pStyle w:val="Title"/>
      <w:rPr>
        <w:sz w:val="22"/>
      </w:rPr>
    </w:pPr>
    <w:r>
      <w:rPr>
        <w:sz w:val="22"/>
      </w:rPr>
      <w:t xml:space="preserve">PARK COUNTY </w:t>
    </w:r>
    <w:proofErr w:type="gramStart"/>
    <w:r>
      <w:rPr>
        <w:sz w:val="22"/>
      </w:rPr>
      <w:t>CORONERS</w:t>
    </w:r>
    <w:proofErr w:type="gramEnd"/>
    <w:r>
      <w:rPr>
        <w:sz w:val="22"/>
      </w:rPr>
      <w:t xml:space="preserve"> OFFICE</w:t>
    </w:r>
  </w:p>
  <w:p w14:paraId="65D47B4B" w14:textId="77777777" w:rsidR="00151CBF" w:rsidRDefault="00151CBF" w:rsidP="00151CBF">
    <w:pPr>
      <w:pStyle w:val="Title"/>
      <w:rPr>
        <w:sz w:val="22"/>
      </w:rPr>
    </w:pPr>
  </w:p>
  <w:p w14:paraId="238ADE4A" w14:textId="77777777" w:rsidR="00151CBF" w:rsidRDefault="00151CBF" w:rsidP="00151CBF">
    <w:pPr>
      <w:pStyle w:val="Title"/>
      <w:rPr>
        <w:sz w:val="22"/>
        <w:u w:val="single"/>
      </w:rPr>
    </w:pPr>
  </w:p>
  <w:p w14:paraId="217E81E5" w14:textId="77777777" w:rsidR="00151CBF" w:rsidRDefault="00151CBF" w:rsidP="00151CBF">
    <w:pPr>
      <w:pStyle w:val="Title"/>
      <w:rPr>
        <w:sz w:val="22"/>
        <w:u w:val="single"/>
      </w:rPr>
    </w:pPr>
    <w:r>
      <w:rPr>
        <w:sz w:val="22"/>
        <w:u w:val="single"/>
      </w:rPr>
      <w:t>RESPONSE OF PCCO</w:t>
    </w:r>
  </w:p>
  <w:p w14:paraId="0D49ECD6" w14:textId="77777777" w:rsidR="00151CBF" w:rsidRDefault="00151CB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1CBF"/>
    <w:rsid w:val="000E5B7B"/>
    <w:rsid w:val="00151CBF"/>
    <w:rsid w:val="0039244F"/>
    <w:rsid w:val="003C6277"/>
    <w:rsid w:val="004C473D"/>
    <w:rsid w:val="00AA27C9"/>
    <w:rsid w:val="00B31C65"/>
    <w:rsid w:val="00DA2E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D38E43"/>
  <w15:docId w15:val="{23F3A719-5BF7-44A1-B01D-7D4F90B543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1CBF"/>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semiHidden/>
    <w:unhideWhenUsed/>
    <w:rsid w:val="00151CBF"/>
    <w:pPr>
      <w:jc w:val="both"/>
    </w:pPr>
    <w:rPr>
      <w:rFonts w:ascii="Arial" w:hAnsi="Arial"/>
      <w:sz w:val="22"/>
      <w:szCs w:val="20"/>
    </w:rPr>
  </w:style>
  <w:style w:type="character" w:customStyle="1" w:styleId="BodyTextChar">
    <w:name w:val="Body Text Char"/>
    <w:basedOn w:val="DefaultParagraphFont"/>
    <w:link w:val="BodyText"/>
    <w:semiHidden/>
    <w:rsid w:val="00151CBF"/>
    <w:rPr>
      <w:rFonts w:ascii="Arial" w:eastAsia="Times New Roman" w:hAnsi="Arial" w:cs="Times New Roman"/>
      <w:szCs w:val="20"/>
    </w:rPr>
  </w:style>
  <w:style w:type="paragraph" w:styleId="Header">
    <w:name w:val="header"/>
    <w:basedOn w:val="Normal"/>
    <w:link w:val="HeaderChar"/>
    <w:uiPriority w:val="99"/>
    <w:unhideWhenUsed/>
    <w:rsid w:val="00151CBF"/>
    <w:pPr>
      <w:tabs>
        <w:tab w:val="center" w:pos="4680"/>
        <w:tab w:val="right" w:pos="9360"/>
      </w:tabs>
    </w:pPr>
  </w:style>
  <w:style w:type="character" w:customStyle="1" w:styleId="HeaderChar">
    <w:name w:val="Header Char"/>
    <w:basedOn w:val="DefaultParagraphFont"/>
    <w:link w:val="Header"/>
    <w:uiPriority w:val="99"/>
    <w:rsid w:val="00151CBF"/>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151CBF"/>
    <w:pPr>
      <w:tabs>
        <w:tab w:val="center" w:pos="4680"/>
        <w:tab w:val="right" w:pos="9360"/>
      </w:tabs>
    </w:pPr>
  </w:style>
  <w:style w:type="character" w:customStyle="1" w:styleId="FooterChar">
    <w:name w:val="Footer Char"/>
    <w:basedOn w:val="DefaultParagraphFont"/>
    <w:link w:val="Footer"/>
    <w:uiPriority w:val="99"/>
    <w:rsid w:val="00151CBF"/>
    <w:rPr>
      <w:rFonts w:ascii="Times New Roman" w:eastAsia="Times New Roman" w:hAnsi="Times New Roman" w:cs="Times New Roman"/>
      <w:sz w:val="24"/>
      <w:szCs w:val="24"/>
    </w:rPr>
  </w:style>
  <w:style w:type="paragraph" w:styleId="Title">
    <w:name w:val="Title"/>
    <w:basedOn w:val="Normal"/>
    <w:link w:val="TitleChar"/>
    <w:qFormat/>
    <w:rsid w:val="00151CBF"/>
    <w:pPr>
      <w:jc w:val="center"/>
    </w:pPr>
    <w:rPr>
      <w:rFonts w:ascii="Arial" w:hAnsi="Arial" w:cs="Arial"/>
      <w:b/>
      <w:bCs/>
    </w:rPr>
  </w:style>
  <w:style w:type="character" w:customStyle="1" w:styleId="TitleChar">
    <w:name w:val="Title Char"/>
    <w:basedOn w:val="DefaultParagraphFont"/>
    <w:link w:val="Title"/>
    <w:rsid w:val="00151CBF"/>
    <w:rPr>
      <w:rFonts w:ascii="Arial" w:eastAsia="Times New Roman" w:hAnsi="Arial" w:cs="Arial"/>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5430597">
      <w:bodyDiv w:val="1"/>
      <w:marLeft w:val="0"/>
      <w:marRight w:val="0"/>
      <w:marTop w:val="0"/>
      <w:marBottom w:val="0"/>
      <w:divBdr>
        <w:top w:val="none" w:sz="0" w:space="0" w:color="auto"/>
        <w:left w:val="none" w:sz="0" w:space="0" w:color="auto"/>
        <w:bottom w:val="none" w:sz="0" w:space="0" w:color="auto"/>
        <w:right w:val="none" w:sz="0" w:space="0" w:color="auto"/>
      </w:divBdr>
    </w:div>
    <w:div w:id="1657298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6" ma:contentTypeDescription="Create a new document." ma:contentTypeScope="" ma:versionID="e0e524c52fc785caeffa37ae9443c3fa">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23ce999913009b2469d0c6b24b0a92a1"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Props1.xml><?xml version="1.0" encoding="utf-8"?>
<ds:datastoreItem xmlns:ds="http://schemas.openxmlformats.org/officeDocument/2006/customXml" ds:itemID="{0A772B82-DFD2-4D98-9426-890E6786447F}">
  <ds:schemaRefs>
    <ds:schemaRef ds:uri="http://schemas.microsoft.com/sharepoint/v3/contenttype/forms"/>
  </ds:schemaRefs>
</ds:datastoreItem>
</file>

<file path=customXml/itemProps2.xml><?xml version="1.0" encoding="utf-8"?>
<ds:datastoreItem xmlns:ds="http://schemas.openxmlformats.org/officeDocument/2006/customXml" ds:itemID="{A315E820-0819-44ED-83D2-0BD7EB005E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F25E7EA-D9DB-4DD9-B3F4-5859AD308368}">
  <ds:schemaRefs>
    <ds:schemaRef ds:uri="http://schemas.microsoft.com/office/2006/metadata/properties"/>
    <ds:schemaRef ds:uri="http://schemas.microsoft.com/office/infopath/2007/PartnerControls"/>
    <ds:schemaRef ds:uri="8ef27eb8-0e3d-496f-b523-771757bdd770"/>
    <ds:schemaRef ds:uri="8416942f-d982-4ba4-a5b0-104826b4be24"/>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225</Words>
  <Characters>1341</Characters>
  <Application>Microsoft Office Word</Application>
  <DocSecurity>0</DocSecurity>
  <Lines>30</Lines>
  <Paragraphs>11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Kintz Jr</dc:creator>
  <cp:lastModifiedBy>Chisholm, Yujiemi</cp:lastModifiedBy>
  <cp:revision>2</cp:revision>
  <dcterms:created xsi:type="dcterms:W3CDTF">2026-05-26T03:11:00Z</dcterms:created>
  <dcterms:modified xsi:type="dcterms:W3CDTF">2026-05-26T03:11:00Z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y fmtid="{D5CDD505-2E9C-101B-9397-08002B2CF9AE}" pid="3" name="docLang">
    <vt:lpwstr>en</vt:lpwstr>
  </property>
  <property fmtid="{D5CDD505-2E9C-101B-9397-08002B2CF9AE}" pid="4" name="MediaServiceImageTags">
    <vt:lpwstr/>
  </property>
</Properties>
</file>