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103F41" w14:textId="77777777" w:rsidR="00BE724F" w:rsidRDefault="00BE724F" w:rsidP="00BE724F">
      <w:pPr>
        <w:pStyle w:val="paragraph"/>
        <w:spacing w:before="0" w:beforeAutospacing="0" w:after="0" w:afterAutospacing="0"/>
        <w:ind w:right="900" w:firstLine="1440"/>
        <w:textAlignment w:val="baseline"/>
        <w:rPr>
          <w:rFonts w:ascii="Segoe UI" w:hAnsi="Segoe UI" w:cs="Segoe UI"/>
          <w:sz w:val="18"/>
          <w:szCs w:val="18"/>
        </w:rPr>
      </w:pPr>
      <w:r>
        <w:rPr>
          <w:rStyle w:val="normaltextrun"/>
          <w:rFonts w:eastAsiaTheme="majorEastAsia"/>
          <w:sz w:val="36"/>
          <w:szCs w:val="36"/>
        </w:rPr>
        <w:t> </w:t>
      </w:r>
      <w:r>
        <w:rPr>
          <w:rStyle w:val="normaltextrun"/>
          <w:rFonts w:eastAsiaTheme="majorEastAsia"/>
          <w:b/>
          <w:bCs/>
          <w:sz w:val="36"/>
          <w:szCs w:val="36"/>
          <w:u w:val="single"/>
        </w:rPr>
        <w:t>Release of Unidentified Remains</w:t>
      </w:r>
      <w:r>
        <w:rPr>
          <w:rStyle w:val="eop"/>
          <w:rFonts w:eastAsiaTheme="majorEastAsia"/>
          <w:sz w:val="36"/>
          <w:szCs w:val="36"/>
        </w:rPr>
        <w:t> </w:t>
      </w:r>
    </w:p>
    <w:p w14:paraId="6B5787B6"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6"/>
          <w:szCs w:val="36"/>
        </w:rPr>
        <w:t> </w:t>
      </w:r>
    </w:p>
    <w:p w14:paraId="17FE4EED"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2268CAD"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will discuss the process pertaining to unidentified decedents. </w:t>
      </w:r>
      <w:r>
        <w:rPr>
          <w:rStyle w:val="normaltextrun"/>
          <w:rFonts w:eastAsiaTheme="majorEastAsia"/>
          <w:sz w:val="28"/>
          <w:szCs w:val="28"/>
        </w:rPr>
        <w:t> </w:t>
      </w:r>
      <w:r>
        <w:rPr>
          <w:rStyle w:val="eop"/>
          <w:rFonts w:eastAsiaTheme="majorEastAsia"/>
          <w:sz w:val="28"/>
          <w:szCs w:val="28"/>
        </w:rPr>
        <w:t> </w:t>
      </w:r>
    </w:p>
    <w:p w14:paraId="6BEF93A0"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0FF459A"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3C1E151D"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Some of the deceased individuals who come under the jurisdiction of the Coroner's Office are unidentified and remain unidentified either permanently or for </w:t>
      </w:r>
      <w:proofErr w:type="gramStart"/>
      <w:r>
        <w:rPr>
          <w:rStyle w:val="normaltextrun"/>
          <w:rFonts w:eastAsiaTheme="majorEastAsia"/>
        </w:rPr>
        <w:t>a period of time</w:t>
      </w:r>
      <w:proofErr w:type="gramEnd"/>
      <w:r>
        <w:rPr>
          <w:rStyle w:val="normaltextrun"/>
          <w:rFonts w:eastAsiaTheme="majorEastAsia"/>
        </w:rPr>
        <w:t>. In such cases, when the Coroner’s Office has completed their investigation, the body will be released for cremation at county expense. </w:t>
      </w:r>
      <w:r>
        <w:rPr>
          <w:rStyle w:val="eop"/>
          <w:rFonts w:eastAsiaTheme="majorEastAsia"/>
        </w:rPr>
        <w:t> </w:t>
      </w:r>
    </w:p>
    <w:p w14:paraId="691CD026"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16A411C"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 Prior to release of the body to the rotation on-call funeral home, all pertinent data concerning an unidentified body will be obtained </w:t>
      </w:r>
      <w:proofErr w:type="gramStart"/>
      <w:r>
        <w:rPr>
          <w:rStyle w:val="normaltextrun"/>
          <w:rFonts w:eastAsiaTheme="majorEastAsia"/>
        </w:rPr>
        <w:t>in the event that</w:t>
      </w:r>
      <w:proofErr w:type="gramEnd"/>
      <w:r>
        <w:rPr>
          <w:rStyle w:val="normaltextrun"/>
          <w:rFonts w:eastAsiaTheme="majorEastAsia"/>
        </w:rPr>
        <w:t xml:space="preserve"> in the future, the data can be used to make a positive identification. All radiographs, photographs, DNA and other material will be of a quality required to make a positive identification and will be retained indefinitely. </w:t>
      </w:r>
      <w:r>
        <w:rPr>
          <w:rStyle w:val="eop"/>
          <w:rFonts w:eastAsiaTheme="majorEastAsia"/>
        </w:rPr>
        <w:t> </w:t>
      </w:r>
    </w:p>
    <w:p w14:paraId="345099F4"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2EE3C2"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Prior to release to the rotation funeral home for cremation, all unidentified bodies may have the following studies performed to aid in future identification: </w:t>
      </w:r>
      <w:r>
        <w:rPr>
          <w:rStyle w:val="eop"/>
          <w:rFonts w:eastAsiaTheme="majorEastAsia"/>
        </w:rPr>
        <w:t> </w:t>
      </w:r>
    </w:p>
    <w:p w14:paraId="08E45336"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3A58E7E7"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1. Radiographs taken.                                                                       </w:t>
      </w:r>
      <w:r>
        <w:rPr>
          <w:rStyle w:val="eop"/>
          <w:rFonts w:eastAsiaTheme="majorEastAsia"/>
        </w:rPr>
        <w:t> </w:t>
      </w:r>
    </w:p>
    <w:p w14:paraId="7FC565FA"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2. Dental charting or dental photography of maxilla and mandible intact or removed                                                                                    </w:t>
      </w:r>
      <w:r>
        <w:rPr>
          <w:rStyle w:val="eop"/>
          <w:rFonts w:eastAsiaTheme="majorEastAsia"/>
        </w:rPr>
        <w:t> </w:t>
      </w:r>
    </w:p>
    <w:p w14:paraId="52E61896"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3. Fingerprints taken. </w:t>
      </w:r>
      <w:r>
        <w:rPr>
          <w:rStyle w:val="eop"/>
          <w:rFonts w:eastAsiaTheme="majorEastAsia"/>
        </w:rPr>
        <w:t> </w:t>
      </w:r>
    </w:p>
    <w:p w14:paraId="604A1A91"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4. Anthropometric Data (sex, race, approximate age and height, etc.) recorded.                        </w:t>
      </w:r>
      <w:r>
        <w:rPr>
          <w:rStyle w:val="eop"/>
          <w:rFonts w:eastAsiaTheme="majorEastAsia"/>
        </w:rPr>
        <w:t> </w:t>
      </w:r>
    </w:p>
    <w:p w14:paraId="15EA11FB"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5. Fluids and/or tissue samples taken for DNA processing. </w:t>
      </w:r>
      <w:r>
        <w:rPr>
          <w:rStyle w:val="eop"/>
          <w:rFonts w:eastAsiaTheme="majorEastAsia"/>
        </w:rPr>
        <w:t> </w:t>
      </w:r>
    </w:p>
    <w:p w14:paraId="4FC093D6"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6. Documentation and/or photographs of distinguishing characteristics such as scars, tattoos, medical treatment, deformities, marks, etc. </w:t>
      </w:r>
      <w:r>
        <w:rPr>
          <w:rStyle w:val="eop"/>
          <w:rFonts w:eastAsiaTheme="majorEastAsia"/>
        </w:rPr>
        <w:t> </w:t>
      </w:r>
    </w:p>
    <w:p w14:paraId="29F467CA" w14:textId="77777777" w:rsidR="00BE724F" w:rsidRDefault="00BE724F" w:rsidP="00BE724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203E6B34"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When an unidentified body is released from the Coroner's Office to the rotation funeral home and submitted to the county for cremation, all photographs, radiographs, autopsy reports, descriptions and other materials required to make identification at a future date will remain on file, in the form of both a physical file and an electronic file (</w:t>
      </w:r>
      <w:proofErr w:type="spellStart"/>
      <w:r>
        <w:rPr>
          <w:rStyle w:val="normaltextrun"/>
          <w:rFonts w:eastAsiaTheme="majorEastAsia"/>
        </w:rPr>
        <w:t>MDILog</w:t>
      </w:r>
      <w:proofErr w:type="spellEnd"/>
      <w:r>
        <w:rPr>
          <w:rStyle w:val="normaltextrun"/>
          <w:rFonts w:eastAsiaTheme="majorEastAsia"/>
        </w:rPr>
        <w:t>) in the coroner's office.</w:t>
      </w:r>
      <w:r>
        <w:rPr>
          <w:rStyle w:val="eop"/>
          <w:rFonts w:eastAsiaTheme="majorEastAsia"/>
        </w:rPr>
        <w:t> </w:t>
      </w:r>
    </w:p>
    <w:p w14:paraId="15A373EC"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AA2E9E5" w14:textId="77777777" w:rsidR="00BE724F" w:rsidRDefault="00BE724F" w:rsidP="00BE724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 After the cremation is completed, the cremains are returned to the ACCO for storage and all information is entered into NAMUS and any other pertinent data bases that can be used to assist in identification and location of next of kin. The cremains are retained indefinitely, or unless the decedent is identified and released to NOK.</w:t>
      </w:r>
      <w:r>
        <w:rPr>
          <w:rStyle w:val="eop"/>
          <w:rFonts w:eastAsiaTheme="majorEastAsia"/>
        </w:rPr>
        <w:t> </w:t>
      </w:r>
    </w:p>
    <w:p w14:paraId="27FA7E76" w14:textId="77777777" w:rsidR="000D2231" w:rsidRDefault="000D2231" w:rsidP="000D2231">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28"/>
          <w:szCs w:val="28"/>
        </w:rPr>
        <w:t> </w:t>
      </w:r>
    </w:p>
    <w:p w14:paraId="4FD23887" w14:textId="77777777" w:rsidR="000D2231" w:rsidRDefault="000D2231" w:rsidP="000D2231">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28"/>
          <w:szCs w:val="28"/>
        </w:rPr>
        <w:t> </w:t>
      </w:r>
    </w:p>
    <w:p w14:paraId="57781357" w14:textId="77777777" w:rsidR="00335745" w:rsidRDefault="00335745" w:rsidP="00335745">
      <w:pPr>
        <w:pStyle w:val="paragraph"/>
        <w:spacing w:before="0" w:beforeAutospacing="0" w:after="0" w:afterAutospacing="0"/>
        <w:ind w:right="900"/>
        <w:textAlignment w:val="baseline"/>
      </w:pPr>
      <w:r>
        <w:rPr>
          <w:color w:val="000000"/>
          <w:shd w:val="clear" w:color="auto" w:fill="FFFFFF"/>
        </w:rPr>
        <w:br/>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9152108">
    <w:abstractNumId w:val="4"/>
  </w:num>
  <w:num w:numId="2" w16cid:durableId="1265072318">
    <w:abstractNumId w:val="5"/>
  </w:num>
  <w:num w:numId="3" w16cid:durableId="475148004">
    <w:abstractNumId w:val="9"/>
  </w:num>
  <w:num w:numId="4" w16cid:durableId="88935573">
    <w:abstractNumId w:val="7"/>
  </w:num>
  <w:num w:numId="5" w16cid:durableId="1513061440">
    <w:abstractNumId w:val="0"/>
  </w:num>
  <w:num w:numId="6" w16cid:durableId="1276015422">
    <w:abstractNumId w:val="10"/>
  </w:num>
  <w:num w:numId="7" w16cid:durableId="1230191330">
    <w:abstractNumId w:val="6"/>
  </w:num>
  <w:num w:numId="8" w16cid:durableId="763694435">
    <w:abstractNumId w:val="11"/>
  </w:num>
  <w:num w:numId="9" w16cid:durableId="715860147">
    <w:abstractNumId w:val="8"/>
  </w:num>
  <w:num w:numId="10" w16cid:durableId="277613753">
    <w:abstractNumId w:val="2"/>
  </w:num>
  <w:num w:numId="11" w16cid:durableId="1650019102">
    <w:abstractNumId w:val="1"/>
  </w:num>
  <w:num w:numId="12" w16cid:durableId="1025129731">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D2231"/>
    <w:rsid w:val="000E28E3"/>
    <w:rsid w:val="000E517A"/>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049F8"/>
    <w:rsid w:val="009362B3"/>
    <w:rsid w:val="00937C77"/>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BE724F"/>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968779129">
      <w:bodyDiv w:val="1"/>
      <w:marLeft w:val="0"/>
      <w:marRight w:val="0"/>
      <w:marTop w:val="0"/>
      <w:marBottom w:val="0"/>
      <w:divBdr>
        <w:top w:val="none" w:sz="0" w:space="0" w:color="auto"/>
        <w:left w:val="none" w:sz="0" w:space="0" w:color="auto"/>
        <w:bottom w:val="none" w:sz="0" w:space="0" w:color="auto"/>
        <w:right w:val="none" w:sz="0" w:space="0" w:color="auto"/>
      </w:divBdr>
      <w:divsChild>
        <w:div w:id="1170172884">
          <w:marLeft w:val="0"/>
          <w:marRight w:val="0"/>
          <w:marTop w:val="0"/>
          <w:marBottom w:val="0"/>
          <w:divBdr>
            <w:top w:val="none" w:sz="0" w:space="0" w:color="auto"/>
            <w:left w:val="none" w:sz="0" w:space="0" w:color="auto"/>
            <w:bottom w:val="none" w:sz="0" w:space="0" w:color="auto"/>
            <w:right w:val="none" w:sz="0" w:space="0" w:color="auto"/>
          </w:divBdr>
        </w:div>
        <w:div w:id="1243106301">
          <w:marLeft w:val="0"/>
          <w:marRight w:val="0"/>
          <w:marTop w:val="0"/>
          <w:marBottom w:val="0"/>
          <w:divBdr>
            <w:top w:val="none" w:sz="0" w:space="0" w:color="auto"/>
            <w:left w:val="none" w:sz="0" w:space="0" w:color="auto"/>
            <w:bottom w:val="none" w:sz="0" w:space="0" w:color="auto"/>
            <w:right w:val="none" w:sz="0" w:space="0" w:color="auto"/>
          </w:divBdr>
        </w:div>
        <w:div w:id="1502962644">
          <w:marLeft w:val="0"/>
          <w:marRight w:val="0"/>
          <w:marTop w:val="0"/>
          <w:marBottom w:val="0"/>
          <w:divBdr>
            <w:top w:val="none" w:sz="0" w:space="0" w:color="auto"/>
            <w:left w:val="none" w:sz="0" w:space="0" w:color="auto"/>
            <w:bottom w:val="none" w:sz="0" w:space="0" w:color="auto"/>
            <w:right w:val="none" w:sz="0" w:space="0" w:color="auto"/>
          </w:divBdr>
        </w:div>
        <w:div w:id="1737319659">
          <w:marLeft w:val="0"/>
          <w:marRight w:val="0"/>
          <w:marTop w:val="0"/>
          <w:marBottom w:val="0"/>
          <w:divBdr>
            <w:top w:val="none" w:sz="0" w:space="0" w:color="auto"/>
            <w:left w:val="none" w:sz="0" w:space="0" w:color="auto"/>
            <w:bottom w:val="none" w:sz="0" w:space="0" w:color="auto"/>
            <w:right w:val="none" w:sz="0" w:space="0" w:color="auto"/>
          </w:divBdr>
        </w:div>
        <w:div w:id="975455168">
          <w:marLeft w:val="0"/>
          <w:marRight w:val="0"/>
          <w:marTop w:val="0"/>
          <w:marBottom w:val="0"/>
          <w:divBdr>
            <w:top w:val="none" w:sz="0" w:space="0" w:color="auto"/>
            <w:left w:val="none" w:sz="0" w:space="0" w:color="auto"/>
            <w:bottom w:val="none" w:sz="0" w:space="0" w:color="auto"/>
            <w:right w:val="none" w:sz="0" w:space="0" w:color="auto"/>
          </w:divBdr>
        </w:div>
        <w:div w:id="730888285">
          <w:marLeft w:val="0"/>
          <w:marRight w:val="0"/>
          <w:marTop w:val="0"/>
          <w:marBottom w:val="0"/>
          <w:divBdr>
            <w:top w:val="none" w:sz="0" w:space="0" w:color="auto"/>
            <w:left w:val="none" w:sz="0" w:space="0" w:color="auto"/>
            <w:bottom w:val="none" w:sz="0" w:space="0" w:color="auto"/>
            <w:right w:val="none" w:sz="0" w:space="0" w:color="auto"/>
          </w:divBdr>
        </w:div>
        <w:div w:id="675571114">
          <w:marLeft w:val="0"/>
          <w:marRight w:val="0"/>
          <w:marTop w:val="0"/>
          <w:marBottom w:val="0"/>
          <w:divBdr>
            <w:top w:val="none" w:sz="0" w:space="0" w:color="auto"/>
            <w:left w:val="none" w:sz="0" w:space="0" w:color="auto"/>
            <w:bottom w:val="none" w:sz="0" w:space="0" w:color="auto"/>
            <w:right w:val="none" w:sz="0" w:space="0" w:color="auto"/>
          </w:divBdr>
        </w:div>
        <w:div w:id="1363703051">
          <w:marLeft w:val="0"/>
          <w:marRight w:val="0"/>
          <w:marTop w:val="0"/>
          <w:marBottom w:val="0"/>
          <w:divBdr>
            <w:top w:val="none" w:sz="0" w:space="0" w:color="auto"/>
            <w:left w:val="none" w:sz="0" w:space="0" w:color="auto"/>
            <w:bottom w:val="none" w:sz="0" w:space="0" w:color="auto"/>
            <w:right w:val="none" w:sz="0" w:space="0" w:color="auto"/>
          </w:divBdr>
        </w:div>
        <w:div w:id="1058086943">
          <w:marLeft w:val="0"/>
          <w:marRight w:val="0"/>
          <w:marTop w:val="0"/>
          <w:marBottom w:val="0"/>
          <w:divBdr>
            <w:top w:val="none" w:sz="0" w:space="0" w:color="auto"/>
            <w:left w:val="none" w:sz="0" w:space="0" w:color="auto"/>
            <w:bottom w:val="none" w:sz="0" w:space="0" w:color="auto"/>
            <w:right w:val="none" w:sz="0" w:space="0" w:color="auto"/>
          </w:divBdr>
        </w:div>
        <w:div w:id="1253665589">
          <w:marLeft w:val="0"/>
          <w:marRight w:val="0"/>
          <w:marTop w:val="0"/>
          <w:marBottom w:val="0"/>
          <w:divBdr>
            <w:top w:val="none" w:sz="0" w:space="0" w:color="auto"/>
            <w:left w:val="none" w:sz="0" w:space="0" w:color="auto"/>
            <w:bottom w:val="none" w:sz="0" w:space="0" w:color="auto"/>
            <w:right w:val="none" w:sz="0" w:space="0" w:color="auto"/>
          </w:divBdr>
        </w:div>
        <w:div w:id="2078016809">
          <w:marLeft w:val="0"/>
          <w:marRight w:val="0"/>
          <w:marTop w:val="0"/>
          <w:marBottom w:val="0"/>
          <w:divBdr>
            <w:top w:val="none" w:sz="0" w:space="0" w:color="auto"/>
            <w:left w:val="none" w:sz="0" w:space="0" w:color="auto"/>
            <w:bottom w:val="none" w:sz="0" w:space="0" w:color="auto"/>
            <w:right w:val="none" w:sz="0" w:space="0" w:color="auto"/>
          </w:divBdr>
        </w:div>
        <w:div w:id="1914927281">
          <w:marLeft w:val="0"/>
          <w:marRight w:val="0"/>
          <w:marTop w:val="0"/>
          <w:marBottom w:val="0"/>
          <w:divBdr>
            <w:top w:val="none" w:sz="0" w:space="0" w:color="auto"/>
            <w:left w:val="none" w:sz="0" w:space="0" w:color="auto"/>
            <w:bottom w:val="none" w:sz="0" w:space="0" w:color="auto"/>
            <w:right w:val="none" w:sz="0" w:space="0" w:color="auto"/>
          </w:divBdr>
        </w:div>
        <w:div w:id="1063026530">
          <w:marLeft w:val="0"/>
          <w:marRight w:val="0"/>
          <w:marTop w:val="0"/>
          <w:marBottom w:val="0"/>
          <w:divBdr>
            <w:top w:val="none" w:sz="0" w:space="0" w:color="auto"/>
            <w:left w:val="none" w:sz="0" w:space="0" w:color="auto"/>
            <w:bottom w:val="none" w:sz="0" w:space="0" w:color="auto"/>
            <w:right w:val="none" w:sz="0" w:space="0" w:color="auto"/>
          </w:divBdr>
        </w:div>
        <w:div w:id="1850485467">
          <w:marLeft w:val="0"/>
          <w:marRight w:val="0"/>
          <w:marTop w:val="0"/>
          <w:marBottom w:val="0"/>
          <w:divBdr>
            <w:top w:val="none" w:sz="0" w:space="0" w:color="auto"/>
            <w:left w:val="none" w:sz="0" w:space="0" w:color="auto"/>
            <w:bottom w:val="none" w:sz="0" w:space="0" w:color="auto"/>
            <w:right w:val="none" w:sz="0" w:space="0" w:color="auto"/>
          </w:divBdr>
        </w:div>
        <w:div w:id="789009143">
          <w:marLeft w:val="0"/>
          <w:marRight w:val="0"/>
          <w:marTop w:val="0"/>
          <w:marBottom w:val="0"/>
          <w:divBdr>
            <w:top w:val="none" w:sz="0" w:space="0" w:color="auto"/>
            <w:left w:val="none" w:sz="0" w:space="0" w:color="auto"/>
            <w:bottom w:val="none" w:sz="0" w:space="0" w:color="auto"/>
            <w:right w:val="none" w:sz="0" w:space="0" w:color="auto"/>
          </w:divBdr>
        </w:div>
        <w:div w:id="1651667529">
          <w:marLeft w:val="0"/>
          <w:marRight w:val="0"/>
          <w:marTop w:val="0"/>
          <w:marBottom w:val="0"/>
          <w:divBdr>
            <w:top w:val="none" w:sz="0" w:space="0" w:color="auto"/>
            <w:left w:val="none" w:sz="0" w:space="0" w:color="auto"/>
            <w:bottom w:val="none" w:sz="0" w:space="0" w:color="auto"/>
            <w:right w:val="none" w:sz="0" w:space="0" w:color="auto"/>
          </w:divBdr>
        </w:div>
        <w:div w:id="2059746741">
          <w:marLeft w:val="0"/>
          <w:marRight w:val="0"/>
          <w:marTop w:val="0"/>
          <w:marBottom w:val="0"/>
          <w:divBdr>
            <w:top w:val="none" w:sz="0" w:space="0" w:color="auto"/>
            <w:left w:val="none" w:sz="0" w:space="0" w:color="auto"/>
            <w:bottom w:val="none" w:sz="0" w:space="0" w:color="auto"/>
            <w:right w:val="none" w:sz="0" w:space="0" w:color="auto"/>
          </w:divBdr>
        </w:div>
        <w:div w:id="1954357994">
          <w:marLeft w:val="0"/>
          <w:marRight w:val="0"/>
          <w:marTop w:val="0"/>
          <w:marBottom w:val="0"/>
          <w:divBdr>
            <w:top w:val="none" w:sz="0" w:space="0" w:color="auto"/>
            <w:left w:val="none" w:sz="0" w:space="0" w:color="auto"/>
            <w:bottom w:val="none" w:sz="0" w:space="0" w:color="auto"/>
            <w:right w:val="none" w:sz="0" w:space="0" w:color="auto"/>
          </w:divBdr>
        </w:div>
        <w:div w:id="1970353273">
          <w:marLeft w:val="0"/>
          <w:marRight w:val="0"/>
          <w:marTop w:val="0"/>
          <w:marBottom w:val="0"/>
          <w:divBdr>
            <w:top w:val="none" w:sz="0" w:space="0" w:color="auto"/>
            <w:left w:val="none" w:sz="0" w:space="0" w:color="auto"/>
            <w:bottom w:val="none" w:sz="0" w:space="0" w:color="auto"/>
            <w:right w:val="none" w:sz="0" w:space="0" w:color="auto"/>
          </w:divBdr>
        </w:div>
        <w:div w:id="641007670">
          <w:marLeft w:val="0"/>
          <w:marRight w:val="0"/>
          <w:marTop w:val="0"/>
          <w:marBottom w:val="0"/>
          <w:divBdr>
            <w:top w:val="none" w:sz="0" w:space="0" w:color="auto"/>
            <w:left w:val="none" w:sz="0" w:space="0" w:color="auto"/>
            <w:bottom w:val="none" w:sz="0" w:space="0" w:color="auto"/>
            <w:right w:val="none" w:sz="0" w:space="0" w:color="auto"/>
          </w:divBdr>
        </w:div>
        <w:div w:id="275866242">
          <w:marLeft w:val="0"/>
          <w:marRight w:val="0"/>
          <w:marTop w:val="0"/>
          <w:marBottom w:val="0"/>
          <w:divBdr>
            <w:top w:val="none" w:sz="0" w:space="0" w:color="auto"/>
            <w:left w:val="none" w:sz="0" w:space="0" w:color="auto"/>
            <w:bottom w:val="none" w:sz="0" w:space="0" w:color="auto"/>
            <w:right w:val="none" w:sz="0" w:space="0" w:color="auto"/>
          </w:divBdr>
        </w:div>
        <w:div w:id="123184546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36C9A4-5654-47DE-8DBF-19E7145CA608}">
  <ds:schemaRefs>
    <ds:schemaRef ds:uri="http://www.w3.org/XML/1998/namespace"/>
    <ds:schemaRef ds:uri="http://purl.org/dc/elements/1.1/"/>
    <ds:schemaRef ds:uri="http://schemas.microsoft.com/office/2006/documentManagement/types"/>
    <ds:schemaRef ds:uri="http://schemas.openxmlformats.org/package/2006/metadata/core-properties"/>
    <ds:schemaRef ds:uri="http://purl.org/dc/dcmitype/"/>
    <ds:schemaRef ds:uri="http://purl.org/dc/terms/"/>
    <ds:schemaRef ds:uri="8ef27eb8-0e3d-496f-b523-771757bdd770"/>
    <ds:schemaRef ds:uri="http://schemas.microsoft.com/office/infopath/2007/PartnerControls"/>
    <ds:schemaRef ds:uri="8416942f-d982-4ba4-a5b0-104826b4be24"/>
    <ds:schemaRef ds:uri="http://schemas.microsoft.com/office/2006/metadata/properties"/>
  </ds:schemaRefs>
</ds:datastoreItem>
</file>

<file path=customXml/itemProps2.xml><?xml version="1.0" encoding="utf-8"?>
<ds:datastoreItem xmlns:ds="http://schemas.openxmlformats.org/officeDocument/2006/customXml" ds:itemID="{CF056D3A-1D0B-4A57-9FDE-4CB27A2AC450}">
  <ds:schemaRefs>
    <ds:schemaRef ds:uri="http://schemas.microsoft.com/sharepoint/v3/contenttype/forms"/>
  </ds:schemaRefs>
</ds:datastoreItem>
</file>

<file path=customXml/itemProps3.xml><?xml version="1.0" encoding="utf-8"?>
<ds:datastoreItem xmlns:ds="http://schemas.openxmlformats.org/officeDocument/2006/customXml" ds:itemID="{DE2AFB66-8020-4A65-838C-B67D11AAE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351</Words>
  <Characters>2006</Characters>
  <Application>Microsoft Office Word</Application>
  <DocSecurity>0</DocSecurity>
  <Lines>16</Lines>
  <Paragraphs>4</Paragraphs>
  <ScaleCrop>false</ScaleCrop>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2025-07-16T18:27:00Z</dcterms:created>
  <dcterms:modified xsi:type="dcterms:W3CDTF">2025-07-16T18:27:00Z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