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3716A" w14:textId="77777777" w:rsidR="00E5769A" w:rsidRDefault="00E5769A" w:rsidP="00E5769A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Updated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="000D704C">
        <w:rPr>
          <w:rFonts w:ascii="Arial" w:hAnsi="Arial" w:cs="Arial"/>
          <w:b/>
          <w:sz w:val="22"/>
          <w:szCs w:val="22"/>
        </w:rPr>
        <w:t>April, 2023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E5769A" w14:paraId="7932B962" w14:textId="77777777" w:rsidTr="0010064E">
        <w:trPr>
          <w:trHeight w:val="261"/>
        </w:trPr>
        <w:tc>
          <w:tcPr>
            <w:tcW w:w="1696" w:type="dxa"/>
          </w:tcPr>
          <w:p w14:paraId="5692B9D6" w14:textId="77777777" w:rsidR="00E5769A" w:rsidRDefault="00E5769A" w:rsidP="0010064E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55F027C6" w14:textId="77777777" w:rsidR="00E5769A" w:rsidRDefault="00E5769A" w:rsidP="0010064E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5769A" w14:paraId="7F3CA5D3" w14:textId="77777777" w:rsidTr="0010064E">
        <w:trPr>
          <w:trHeight w:val="549"/>
        </w:trPr>
        <w:tc>
          <w:tcPr>
            <w:tcW w:w="1696" w:type="dxa"/>
          </w:tcPr>
          <w:p w14:paraId="29FED85E" w14:textId="77777777" w:rsidR="00E5769A" w:rsidRDefault="00E5769A" w:rsidP="001006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30BF5A0D" w14:textId="77777777" w:rsidR="00E5769A" w:rsidRDefault="00E5769A" w:rsidP="0010064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7EE7EA3" w14:textId="77777777" w:rsidR="00E5769A" w:rsidRDefault="00E5769A" w:rsidP="0010064E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instruct POCC staff on the procedure to collect, account for, store, and dispose of all prescription medications.</w:t>
            </w:r>
          </w:p>
          <w:p w14:paraId="537D0BDB" w14:textId="77777777" w:rsidR="00E5769A" w:rsidRPr="00050C1E" w:rsidRDefault="00E5769A" w:rsidP="0010064E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E5769A" w14:paraId="531D8E5A" w14:textId="77777777" w:rsidTr="0010064E">
        <w:tc>
          <w:tcPr>
            <w:tcW w:w="1696" w:type="dxa"/>
          </w:tcPr>
          <w:p w14:paraId="54B2849D" w14:textId="77777777" w:rsidR="00E5769A" w:rsidRDefault="00E5769A" w:rsidP="001006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5F9669B4" w14:textId="77777777" w:rsidR="00E5769A" w:rsidRDefault="00E5769A" w:rsidP="0010064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28620319" w14:textId="77777777" w:rsidR="00E5769A" w:rsidRPr="001F4550" w:rsidRDefault="00E5769A" w:rsidP="001006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E5769A" w14:paraId="49BDAE7A" w14:textId="77777777" w:rsidTr="0010064E">
        <w:tc>
          <w:tcPr>
            <w:tcW w:w="1696" w:type="dxa"/>
          </w:tcPr>
          <w:p w14:paraId="2FEAFC58" w14:textId="77777777" w:rsidR="00E5769A" w:rsidRDefault="00E5769A" w:rsidP="0010064E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64DF9A27" w14:textId="77777777" w:rsidR="00E5769A" w:rsidRDefault="00E5769A" w:rsidP="0010064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7129B05E" w14:textId="77777777" w:rsidR="00E5769A" w:rsidRDefault="00E5769A" w:rsidP="0010064E">
            <w:pPr>
              <w:pStyle w:val="BodyText"/>
              <w:ind w:left="-76"/>
              <w:rPr>
                <w:sz w:val="20"/>
              </w:rPr>
            </w:pPr>
            <w:r>
              <w:rPr>
                <w:sz w:val="20"/>
              </w:rPr>
              <w:t>All prescription medications that are prescribed to the dec</w:t>
            </w:r>
            <w:r w:rsidR="000D704C">
              <w:rPr>
                <w:sz w:val="20"/>
              </w:rPr>
              <w:t>e</w:t>
            </w:r>
            <w:r>
              <w:rPr>
                <w:sz w:val="20"/>
              </w:rPr>
              <w:t xml:space="preserve">dent shall be obtained from each scene (whenever possible). </w:t>
            </w:r>
            <w:r w:rsidRPr="00D607CB">
              <w:rPr>
                <w:sz w:val="20"/>
                <w:u w:val="single"/>
              </w:rPr>
              <w:t>All</w:t>
            </w:r>
            <w:r>
              <w:rPr>
                <w:sz w:val="20"/>
              </w:rPr>
              <w:t xml:space="preserve"> prescription medications shall be obtained in the event of an unidentified decedent with no known occupants of the scene.</w:t>
            </w:r>
          </w:p>
          <w:p w14:paraId="675FFD0F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687C0C7A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  <w:r>
              <w:rPr>
                <w:rFonts w:ascii="Arial" w:hAnsi="Arial"/>
                <w:sz w:val="20"/>
              </w:rPr>
              <w:tab/>
              <w:t>Place all medications into plastic or paper evidence bags on scene.</w:t>
            </w:r>
          </w:p>
          <w:p w14:paraId="79F790F7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29813C1B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  <w:r>
              <w:rPr>
                <w:rFonts w:ascii="Arial" w:hAnsi="Arial"/>
                <w:sz w:val="20"/>
              </w:rPr>
              <w:tab/>
              <w:t>Upon returning to the office count all prescription medications and document all information in the Coronerme.com Med List.</w:t>
            </w:r>
          </w:p>
          <w:p w14:paraId="5DEBB2B2" w14:textId="77777777" w:rsidR="00E5769A" w:rsidRDefault="00E5769A" w:rsidP="00D53AED">
            <w:pPr>
              <w:jc w:val="both"/>
              <w:rPr>
                <w:rFonts w:ascii="Arial" w:hAnsi="Arial"/>
                <w:sz w:val="20"/>
              </w:rPr>
            </w:pPr>
          </w:p>
          <w:p w14:paraId="36333D2B" w14:textId="77777777" w:rsidR="00E5769A" w:rsidRDefault="00D53AED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  <w:r w:rsidR="00E5769A">
              <w:rPr>
                <w:rFonts w:ascii="Arial" w:hAnsi="Arial"/>
                <w:sz w:val="20"/>
              </w:rPr>
              <w:t xml:space="preserve">.       Seal all medications into plastic or paper evidence bags. </w:t>
            </w:r>
          </w:p>
          <w:p w14:paraId="66BE60AD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308FC6AF" w14:textId="77777777" w:rsidR="00E5769A" w:rsidRDefault="00D53AED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  <w:r w:rsidR="00E5769A">
              <w:rPr>
                <w:rFonts w:ascii="Arial" w:hAnsi="Arial"/>
                <w:sz w:val="20"/>
              </w:rPr>
              <w:t xml:space="preserve">.       Label each bag with case number.  </w:t>
            </w:r>
          </w:p>
          <w:p w14:paraId="16C5E864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4170FC60" w14:textId="77777777" w:rsidR="000D704C" w:rsidRDefault="00D53AED" w:rsidP="000D704C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  <w:r w:rsidR="00E5769A">
              <w:rPr>
                <w:rFonts w:ascii="Arial" w:hAnsi="Arial"/>
                <w:sz w:val="20"/>
              </w:rPr>
              <w:t xml:space="preserve">.       Place bag and the original copy of the medication log </w:t>
            </w:r>
            <w:r w:rsidR="000D704C" w:rsidRPr="000D704C">
              <w:rPr>
                <w:rFonts w:ascii="Arial" w:hAnsi="Arial"/>
                <w:sz w:val="20"/>
                <w:highlight w:val="green"/>
              </w:rPr>
              <w:t>(stapled together)</w:t>
            </w:r>
            <w:r w:rsidR="000D704C">
              <w:rPr>
                <w:rFonts w:ascii="Arial" w:hAnsi="Arial"/>
                <w:sz w:val="20"/>
              </w:rPr>
              <w:t xml:space="preserve"> </w:t>
            </w:r>
            <w:r w:rsidR="00E5769A">
              <w:rPr>
                <w:rFonts w:ascii="Arial" w:hAnsi="Arial"/>
                <w:sz w:val="20"/>
              </w:rPr>
              <w:t>in the locking medication cabinet in the storage room and confirm cabinet is re-locked.</w:t>
            </w:r>
            <w:r w:rsidR="000D704C">
              <w:rPr>
                <w:rFonts w:ascii="Arial" w:hAnsi="Arial"/>
                <w:sz w:val="20"/>
              </w:rPr>
              <w:t xml:space="preserve"> </w:t>
            </w:r>
            <w:r w:rsidR="000D704C" w:rsidRPr="000D704C">
              <w:rPr>
                <w:rFonts w:ascii="Arial" w:hAnsi="Arial"/>
                <w:sz w:val="20"/>
                <w:highlight w:val="green"/>
              </w:rPr>
              <w:t>The key shall be replaced into the lockbox mounted on the wall in the storage room.</w:t>
            </w:r>
          </w:p>
          <w:p w14:paraId="268EC39F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4DF36EF2" w14:textId="77777777" w:rsidR="00E5769A" w:rsidRDefault="00D53AED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</w:t>
            </w:r>
            <w:r w:rsidR="00E5769A">
              <w:rPr>
                <w:rFonts w:ascii="Arial" w:hAnsi="Arial"/>
                <w:sz w:val="20"/>
              </w:rPr>
              <w:t>.     Place a copy of the medication log into the case file.</w:t>
            </w:r>
          </w:p>
          <w:p w14:paraId="0EF41EFF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4655D163" w14:textId="77777777" w:rsidR="00E5769A" w:rsidRDefault="00D53AED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</w:t>
            </w:r>
            <w:r w:rsidR="00E5769A">
              <w:rPr>
                <w:rFonts w:ascii="Arial" w:hAnsi="Arial"/>
                <w:sz w:val="20"/>
              </w:rPr>
              <w:t xml:space="preserve">      All medications will be kept for a minimum of six months before disposal.</w:t>
            </w:r>
          </w:p>
          <w:p w14:paraId="654E9802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132A64CA" w14:textId="77777777" w:rsidR="00E5769A" w:rsidRDefault="00D53AED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  <w:r w:rsidR="00E5769A">
              <w:rPr>
                <w:rFonts w:ascii="Arial" w:hAnsi="Arial"/>
                <w:sz w:val="20"/>
              </w:rPr>
              <w:t>.    Drugs will be placed into Prescription Medication disposal tub in the presence of at least two staff members signing off</w:t>
            </w:r>
            <w:r w:rsidR="000D704C">
              <w:rPr>
                <w:rFonts w:ascii="Arial" w:hAnsi="Arial"/>
                <w:sz w:val="20"/>
              </w:rPr>
              <w:t xml:space="preserve"> </w:t>
            </w:r>
            <w:r w:rsidR="000D704C" w:rsidRPr="000D704C">
              <w:rPr>
                <w:rFonts w:ascii="Arial" w:hAnsi="Arial"/>
                <w:sz w:val="20"/>
                <w:highlight w:val="green"/>
              </w:rPr>
              <w:t>and an outside department or 3</w:t>
            </w:r>
            <w:r w:rsidR="000D704C" w:rsidRPr="000D704C">
              <w:rPr>
                <w:rFonts w:ascii="Arial" w:hAnsi="Arial"/>
                <w:sz w:val="20"/>
                <w:highlight w:val="green"/>
                <w:vertAlign w:val="superscript"/>
              </w:rPr>
              <w:t>rd</w:t>
            </w:r>
            <w:r w:rsidR="000D704C" w:rsidRPr="000D704C">
              <w:rPr>
                <w:rFonts w:ascii="Arial" w:hAnsi="Arial"/>
                <w:sz w:val="20"/>
                <w:highlight w:val="green"/>
              </w:rPr>
              <w:t xml:space="preserve"> staff</w:t>
            </w:r>
            <w:r w:rsidR="00E5769A" w:rsidRPr="000D704C">
              <w:rPr>
                <w:rFonts w:ascii="Arial" w:hAnsi="Arial"/>
                <w:sz w:val="20"/>
                <w:highlight w:val="green"/>
              </w:rPr>
              <w:t>.</w:t>
            </w:r>
            <w:r w:rsidR="00E5769A">
              <w:rPr>
                <w:rFonts w:ascii="Arial" w:hAnsi="Arial"/>
                <w:sz w:val="20"/>
              </w:rPr>
              <w:t xml:space="preserve"> The tub bag will be sealed in the presence of observing staff and signed. The Tub will be picked up per the contract with MSDI to destroy.</w:t>
            </w:r>
          </w:p>
          <w:p w14:paraId="5C69479D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4DED2EA5" w14:textId="77777777" w:rsidR="00E5769A" w:rsidRDefault="00D53AED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  <w:r w:rsidR="00E5769A">
              <w:rPr>
                <w:rFonts w:ascii="Arial" w:hAnsi="Arial"/>
                <w:sz w:val="20"/>
              </w:rPr>
              <w:t>.   Hazardous drugs will be retained until a proper amount can be collected to fill a Hazardous container from MSDI. All Meds will be placed in container and sealed in presence of at least two staff members and signed off by both.</w:t>
            </w:r>
            <w:r w:rsidR="000D704C">
              <w:rPr>
                <w:rFonts w:ascii="Arial" w:hAnsi="Arial"/>
                <w:sz w:val="20"/>
              </w:rPr>
              <w:t xml:space="preserve">  </w:t>
            </w:r>
            <w:r w:rsidR="000D704C" w:rsidRPr="000D704C">
              <w:rPr>
                <w:rFonts w:ascii="Arial" w:hAnsi="Arial"/>
                <w:sz w:val="20"/>
                <w:highlight w:val="green"/>
              </w:rPr>
              <w:t xml:space="preserve">These meds if in small quantities </w:t>
            </w:r>
            <w:r w:rsidR="000D704C">
              <w:rPr>
                <w:rFonts w:ascii="Arial" w:hAnsi="Arial"/>
                <w:sz w:val="20"/>
                <w:highlight w:val="green"/>
              </w:rPr>
              <w:t>can</w:t>
            </w:r>
            <w:r w:rsidR="000D704C" w:rsidRPr="000D704C">
              <w:rPr>
                <w:rFonts w:ascii="Arial" w:hAnsi="Arial"/>
                <w:sz w:val="20"/>
                <w:highlight w:val="green"/>
              </w:rPr>
              <w:t xml:space="preserve"> be disposed in the green drug take back bin at the Park County Sheriffs Office lobby in witness of at least 2 staff.</w:t>
            </w:r>
          </w:p>
          <w:p w14:paraId="1F235D44" w14:textId="77777777" w:rsidR="00E5769A" w:rsidRDefault="00E5769A" w:rsidP="0010064E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2ABDADB4" w14:textId="77777777" w:rsidR="00E5769A" w:rsidRPr="001F4550" w:rsidRDefault="00E5769A" w:rsidP="0010064E">
            <w:pPr>
              <w:pStyle w:val="BodyText"/>
              <w:rPr>
                <w:rFonts w:cs="Arial"/>
                <w:sz w:val="20"/>
              </w:rPr>
            </w:pPr>
          </w:p>
        </w:tc>
      </w:tr>
      <w:tr w:rsidR="00E5769A" w14:paraId="1832E4F0" w14:textId="77777777" w:rsidTr="0010064E">
        <w:tc>
          <w:tcPr>
            <w:tcW w:w="1696" w:type="dxa"/>
          </w:tcPr>
          <w:p w14:paraId="0CDB613B" w14:textId="77777777" w:rsidR="00E5769A" w:rsidRDefault="00E5769A" w:rsidP="0010064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FORMS:</w:t>
            </w:r>
          </w:p>
        </w:tc>
        <w:tc>
          <w:tcPr>
            <w:tcW w:w="7664" w:type="dxa"/>
          </w:tcPr>
          <w:p w14:paraId="572DBEEB" w14:textId="77777777" w:rsidR="00E5769A" w:rsidRDefault="00E5769A" w:rsidP="0010064E">
            <w:pPr>
              <w:pStyle w:val="BodyText"/>
              <w:ind w:left="-76"/>
              <w:rPr>
                <w:sz w:val="20"/>
              </w:rPr>
            </w:pPr>
            <w:r>
              <w:rPr>
                <w:sz w:val="20"/>
              </w:rPr>
              <w:t xml:space="preserve">Park County </w:t>
            </w:r>
            <w:proofErr w:type="spellStart"/>
            <w:r>
              <w:rPr>
                <w:sz w:val="20"/>
              </w:rPr>
              <w:t>Coroners</w:t>
            </w:r>
            <w:proofErr w:type="spellEnd"/>
            <w:r>
              <w:rPr>
                <w:sz w:val="20"/>
              </w:rPr>
              <w:t xml:space="preserve"> Office Medication Log</w:t>
            </w:r>
          </w:p>
          <w:p w14:paraId="110216D7" w14:textId="77777777" w:rsidR="00E5769A" w:rsidRPr="00F80A91" w:rsidRDefault="00E5769A" w:rsidP="0010064E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738592D1" w14:textId="77777777" w:rsidR="00E5769A" w:rsidRDefault="00E5769A" w:rsidP="00E5769A">
      <w:pPr>
        <w:rPr>
          <w:rFonts w:ascii="Arial" w:hAnsi="Arial" w:cs="Arial"/>
          <w:sz w:val="20"/>
        </w:rPr>
      </w:pPr>
    </w:p>
    <w:p w14:paraId="665E4EA4" w14:textId="77777777" w:rsidR="00E5769A" w:rsidRDefault="00E5769A" w:rsidP="00E5769A">
      <w:pPr>
        <w:rPr>
          <w:rFonts w:ascii="Arial" w:hAnsi="Arial" w:cs="Arial"/>
          <w:sz w:val="20"/>
        </w:rPr>
      </w:pPr>
    </w:p>
    <w:p w14:paraId="4AFBC703" w14:textId="77777777" w:rsidR="00E5769A" w:rsidRDefault="00E5769A" w:rsidP="00E5769A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380EAB56" w14:textId="77777777" w:rsidR="00E5769A" w:rsidRDefault="00E5769A" w:rsidP="00E5769A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p w14:paraId="25CFD5A4" w14:textId="77777777" w:rsidR="00864EFE" w:rsidRDefault="00864EFE"/>
    <w:sectPr w:rsidR="00864EFE" w:rsidSect="00BC7F02">
      <w:headerReference w:type="default" r:id="rId9"/>
      <w:footerReference w:type="default" r:id="rId10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B2249" w14:textId="77777777" w:rsidR="0082012F" w:rsidRDefault="00D53AED">
      <w:r>
        <w:separator/>
      </w:r>
    </w:p>
  </w:endnote>
  <w:endnote w:type="continuationSeparator" w:id="0">
    <w:p w14:paraId="21BF4C5F" w14:textId="77777777" w:rsidR="0082012F" w:rsidRDefault="00D5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774A8" w14:textId="77777777" w:rsidR="00E16646" w:rsidRDefault="00E5769A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3AE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53AED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325DA" w14:textId="77777777" w:rsidR="0082012F" w:rsidRDefault="00D53AED">
      <w:r>
        <w:separator/>
      </w:r>
    </w:p>
  </w:footnote>
  <w:footnote w:type="continuationSeparator" w:id="0">
    <w:p w14:paraId="277FE75A" w14:textId="77777777" w:rsidR="0082012F" w:rsidRDefault="00D5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4247" w14:textId="77777777" w:rsidR="00E16646" w:rsidRDefault="00E5769A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3EA099E0" w14:textId="77777777" w:rsidR="00E16646" w:rsidRDefault="00E16646">
    <w:pPr>
      <w:pStyle w:val="Title"/>
      <w:rPr>
        <w:sz w:val="22"/>
      </w:rPr>
    </w:pPr>
  </w:p>
  <w:p w14:paraId="323BF86C" w14:textId="77777777" w:rsidR="00E16646" w:rsidRDefault="00E16646">
    <w:pPr>
      <w:pStyle w:val="Title"/>
      <w:rPr>
        <w:sz w:val="22"/>
      </w:rPr>
    </w:pPr>
  </w:p>
  <w:p w14:paraId="41B61D1A" w14:textId="77777777" w:rsidR="00E16646" w:rsidRPr="00332EA4" w:rsidRDefault="00E5769A">
    <w:pPr>
      <w:pStyle w:val="Title"/>
      <w:rPr>
        <w:sz w:val="22"/>
        <w:u w:val="single"/>
      </w:rPr>
    </w:pPr>
    <w:r>
      <w:rPr>
        <w:sz w:val="22"/>
        <w:u w:val="single"/>
      </w:rPr>
      <w:t>Prescription Drug Handling</w:t>
    </w:r>
  </w:p>
  <w:p w14:paraId="02874E6F" w14:textId="77777777" w:rsidR="00E16646" w:rsidRDefault="00E16646">
    <w:pPr>
      <w:pStyle w:val="Title"/>
      <w:rPr>
        <w:sz w:val="22"/>
      </w:rPr>
    </w:pPr>
  </w:p>
  <w:p w14:paraId="1BD89F97" w14:textId="77777777" w:rsidR="00E16646" w:rsidRPr="002F6995" w:rsidRDefault="00E16646">
    <w:pPr>
      <w:pStyle w:val="Heading1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9A"/>
    <w:rsid w:val="000D704C"/>
    <w:rsid w:val="0082012F"/>
    <w:rsid w:val="00864EFE"/>
    <w:rsid w:val="00990AB0"/>
    <w:rsid w:val="00D53AED"/>
    <w:rsid w:val="00E16646"/>
    <w:rsid w:val="00E5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524C45B3"/>
  <w15:docId w15:val="{3E5D802E-9E85-4CC3-85D3-A51BF86E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5769A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5769A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E5769A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E5769A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E576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5769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E5769A"/>
  </w:style>
  <w:style w:type="paragraph" w:styleId="BodyText">
    <w:name w:val="Body Text"/>
    <w:basedOn w:val="Normal"/>
    <w:link w:val="BodyTextChar"/>
    <w:semiHidden/>
    <w:rsid w:val="00E5769A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5769A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65E426-BBFF-4C86-B41B-A5C55826BCFB}">
  <ds:schemaRefs>
    <ds:schemaRef ds:uri="8416942f-d982-4ba4-a5b0-104826b4be24"/>
    <ds:schemaRef ds:uri="http://purl.org/dc/elements/1.1/"/>
    <ds:schemaRef ds:uri="8ef27eb8-0e3d-496f-b523-771757bdd770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5113119-8038-417D-B45E-D6C265F570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9ACB7E-DF21-412F-964D-5B3F632E3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Company>Microsoft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Kintz Jr</dc:creator>
  <cp:lastModifiedBy>Chisholm, Yujiemi</cp:lastModifiedBy>
  <cp:revision>2</cp:revision>
  <dcterms:created xsi:type="dcterms:W3CDTF">2025-06-02T10:01:00Z</dcterms:created>
  <dcterms:modified xsi:type="dcterms:W3CDTF">2025-06-02T10:01:00Z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