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8"/>
        <w:gridCol w:w="1135"/>
        <w:gridCol w:w="2870"/>
        <w:gridCol w:w="1614"/>
        <w:gridCol w:w="717"/>
        <w:gridCol w:w="712"/>
        <w:gridCol w:w="1749"/>
      </w:tblGrid>
      <w:tr w:rsidR="00680066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0D3AAD8F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15540DAD" w:rsidR="00435C83" w:rsidRPr="00C96D04" w:rsidRDefault="00C02905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EMPLOYEE</w:t>
            </w:r>
            <w:r w:rsidR="00EC7279">
              <w:rPr>
                <w:rFonts w:cstheme="minorHAnsi"/>
              </w:rPr>
              <w:t xml:space="preserve"> SAFETY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2C150368" w:rsidR="00435C83" w:rsidRPr="00C96D04" w:rsidRDefault="00A413D7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G.3.01</w:t>
            </w:r>
          </w:p>
        </w:tc>
      </w:tr>
      <w:tr w:rsidR="00680066" w14:paraId="053E9FC0" w14:textId="71F50D38" w:rsidTr="00791DD7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F96515" w:rsidRDefault="00F96515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F96515" w:rsidRPr="00C96D04" w:rsidRDefault="00F96515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313E8340" w:rsidR="00F96515" w:rsidRPr="00C96D04" w:rsidRDefault="00F96515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Administration, Pathology, </w:t>
            </w:r>
            <w:proofErr w:type="gramStart"/>
            <w:r>
              <w:rPr>
                <w:rFonts w:cstheme="minorHAnsi"/>
              </w:rPr>
              <w:t>Forensic,  Investigation</w:t>
            </w:r>
            <w:proofErr w:type="gramEnd"/>
          </w:p>
        </w:tc>
        <w:tc>
          <w:tcPr>
            <w:tcW w:w="1352" w:type="dxa"/>
            <w:gridSpan w:val="2"/>
            <w:vAlign w:val="center"/>
          </w:tcPr>
          <w:p w14:paraId="7B4768F7" w14:textId="53EAA651" w:rsidR="00F96515" w:rsidRPr="00C96D04" w:rsidRDefault="00F96515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6AD563EF" w:rsidR="00F96515" w:rsidRPr="00F96515" w:rsidRDefault="00F96515" w:rsidP="00F96515">
            <w:pPr>
              <w:jc w:val="center"/>
              <w:rPr>
                <w:rFonts w:cstheme="minorHAnsi"/>
              </w:rPr>
            </w:pPr>
            <w:r w:rsidRPr="00F96515">
              <w:rPr>
                <w:rFonts w:cstheme="minorHAnsi"/>
              </w:rPr>
              <w:t xml:space="preserve">Page </w:t>
            </w:r>
            <w:r w:rsidRPr="00F96515">
              <w:rPr>
                <w:rFonts w:cstheme="minorHAnsi"/>
              </w:rPr>
              <w:fldChar w:fldCharType="begin"/>
            </w:r>
            <w:r w:rsidRPr="00F96515">
              <w:rPr>
                <w:rFonts w:cstheme="minorHAnsi"/>
              </w:rPr>
              <w:instrText xml:space="preserve"> PAGE  \* Arabic  \* MERGEFORMAT </w:instrText>
            </w:r>
            <w:r w:rsidRPr="00F96515">
              <w:rPr>
                <w:rFonts w:cstheme="minorHAnsi"/>
              </w:rPr>
              <w:fldChar w:fldCharType="separate"/>
            </w:r>
            <w:r w:rsidR="00762497">
              <w:rPr>
                <w:rFonts w:cstheme="minorHAnsi"/>
                <w:noProof/>
              </w:rPr>
              <w:t>1</w:t>
            </w:r>
            <w:r w:rsidRPr="00F96515">
              <w:rPr>
                <w:rFonts w:cstheme="minorHAnsi"/>
              </w:rPr>
              <w:fldChar w:fldCharType="end"/>
            </w:r>
            <w:r w:rsidRPr="00F96515">
              <w:rPr>
                <w:rFonts w:cstheme="minorHAnsi"/>
              </w:rPr>
              <w:t xml:space="preserve"> of </w:t>
            </w:r>
            <w:r w:rsidRPr="00F96515">
              <w:rPr>
                <w:rFonts w:cstheme="minorHAnsi"/>
              </w:rPr>
              <w:fldChar w:fldCharType="begin"/>
            </w:r>
            <w:r w:rsidRPr="00F96515">
              <w:rPr>
                <w:rFonts w:cstheme="minorHAnsi"/>
              </w:rPr>
              <w:instrText xml:space="preserve"> NUMPAGES  \* Arabic  \* MERGEFORMAT </w:instrText>
            </w:r>
            <w:r w:rsidRPr="00F96515">
              <w:rPr>
                <w:rFonts w:cstheme="minorHAnsi"/>
              </w:rPr>
              <w:fldChar w:fldCharType="separate"/>
            </w:r>
            <w:r w:rsidR="00762497">
              <w:rPr>
                <w:rFonts w:cstheme="minorHAnsi"/>
                <w:noProof/>
              </w:rPr>
              <w:t>3</w:t>
            </w:r>
            <w:r w:rsidRPr="00F96515">
              <w:rPr>
                <w:rFonts w:cstheme="minorHAnsi"/>
              </w:rPr>
              <w:fldChar w:fldCharType="end"/>
            </w:r>
          </w:p>
        </w:tc>
      </w:tr>
      <w:tr w:rsidR="00680066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05B7BFA5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2FD8B027" w:rsidR="00F059F0" w:rsidRPr="00C96D04" w:rsidRDefault="00680066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58241" behindDoc="1" locked="0" layoutInCell="1" allowOverlap="1" wp14:anchorId="26EA999E" wp14:editId="1AA48E0D">
                  <wp:simplePos x="0" y="0"/>
                  <wp:positionH relativeFrom="column">
                    <wp:posOffset>-207645</wp:posOffset>
                  </wp:positionH>
                  <wp:positionV relativeFrom="paragraph">
                    <wp:posOffset>-52070</wp:posOffset>
                  </wp:positionV>
                  <wp:extent cx="2072005" cy="518160"/>
                  <wp:effectExtent l="0" t="0" r="444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2005" cy="5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1FB2DAA5" w:rsidR="00F059F0" w:rsidRPr="00C96D04" w:rsidRDefault="008D6A47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A4</w:t>
            </w:r>
            <w:proofErr w:type="gramStart"/>
            <w:r>
              <w:rPr>
                <w:rFonts w:cstheme="minorHAnsi"/>
              </w:rPr>
              <w:t>a,</w:t>
            </w:r>
            <w:r w:rsidR="00601BA8">
              <w:rPr>
                <w:rFonts w:cstheme="minorHAnsi"/>
              </w:rPr>
              <w:t>A</w:t>
            </w:r>
            <w:proofErr w:type="gramEnd"/>
            <w:r w:rsidR="00601BA8">
              <w:rPr>
                <w:rFonts w:cstheme="minorHAnsi"/>
              </w:rPr>
              <w:t>4b,A4e</w:t>
            </w:r>
            <w:r w:rsidR="00DA3FE8">
              <w:rPr>
                <w:rFonts w:cstheme="minorHAnsi"/>
              </w:rPr>
              <w:t>,A4i</w:t>
            </w:r>
            <w:r w:rsidR="006D4A36">
              <w:rPr>
                <w:rFonts w:cstheme="minorHAnsi"/>
              </w:rPr>
              <w:t>,</w:t>
            </w:r>
            <w:r w:rsidR="00991788">
              <w:rPr>
                <w:rFonts w:cstheme="minorHAnsi"/>
              </w:rPr>
              <w:t xml:space="preserve"> </w:t>
            </w:r>
            <w:r w:rsidR="006D4A36">
              <w:rPr>
                <w:rFonts w:cstheme="minorHAnsi"/>
              </w:rPr>
              <w:t>C5h</w:t>
            </w:r>
            <w:r w:rsidR="00991788">
              <w:rPr>
                <w:rFonts w:cstheme="minorHAnsi"/>
              </w:rPr>
              <w:t>,G1e</w:t>
            </w:r>
          </w:p>
        </w:tc>
      </w:tr>
      <w:tr w:rsidR="00680066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757DAD4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5EAE8BE9" w:rsidR="00F059F0" w:rsidRPr="00680066" w:rsidRDefault="00680066" w:rsidP="00F8353E">
            <w:pPr>
              <w:jc w:val="center"/>
              <w:rPr>
                <w:rFonts w:cstheme="minorHAnsi"/>
                <w:b/>
                <w:bCs/>
                <w:color w:val="00B0F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02-20-2024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3B68E36B" w:rsidR="00F059F0" w:rsidRPr="00C96D04" w:rsidRDefault="00680066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A5</w:t>
            </w:r>
            <w:proofErr w:type="gramStart"/>
            <w:r>
              <w:rPr>
                <w:rFonts w:cstheme="minorHAnsi"/>
              </w:rPr>
              <w:t>m,</w:t>
            </w:r>
            <w:r w:rsidR="00527AE3">
              <w:rPr>
                <w:rFonts w:cstheme="minorHAnsi"/>
              </w:rPr>
              <w:t>A</w:t>
            </w:r>
            <w:proofErr w:type="gramEnd"/>
            <w:r w:rsidR="00527AE3">
              <w:rPr>
                <w:rFonts w:cstheme="minorHAnsi"/>
              </w:rPr>
              <w:t>12a,A12b,</w:t>
            </w:r>
            <w:r w:rsidR="00E979CE">
              <w:rPr>
                <w:rFonts w:cstheme="minorHAnsi"/>
              </w:rPr>
              <w:t>C4e,</w:t>
            </w:r>
            <w:r w:rsidR="002B231B">
              <w:rPr>
                <w:rFonts w:cstheme="minorHAnsi"/>
              </w:rPr>
              <w:t>C4f,</w:t>
            </w:r>
            <w:r w:rsidR="0073630E">
              <w:rPr>
                <w:rFonts w:cstheme="minorHAnsi"/>
              </w:rPr>
              <w:t xml:space="preserve"> </w:t>
            </w:r>
            <w:r w:rsidR="00E00F9C">
              <w:rPr>
                <w:rFonts w:cstheme="minorHAnsi"/>
              </w:rPr>
              <w:t>C4h</w:t>
            </w:r>
            <w:r w:rsidR="0073630E">
              <w:rPr>
                <w:rFonts w:cstheme="minorHAnsi"/>
              </w:rPr>
              <w:t>,C4j</w:t>
            </w:r>
            <w:r w:rsidR="00E00F9C">
              <w:rPr>
                <w:rFonts w:cstheme="minorHAnsi"/>
              </w:rPr>
              <w:t>,</w:t>
            </w:r>
            <w:r w:rsidR="00A65D2B">
              <w:rPr>
                <w:rFonts w:cstheme="minorHAnsi"/>
              </w:rPr>
              <w:t>C4m</w:t>
            </w:r>
            <w:r w:rsidR="00E979CE">
              <w:rPr>
                <w:rFonts w:cstheme="minorHAnsi"/>
              </w:rPr>
              <w:t>,</w:t>
            </w:r>
            <w:r w:rsidR="00E00F9C">
              <w:rPr>
                <w:rFonts w:cstheme="minorHAnsi"/>
              </w:rPr>
              <w:t>C4n,</w:t>
            </w:r>
            <w:r w:rsidR="003C0DC8">
              <w:rPr>
                <w:rFonts w:cstheme="minorHAnsi"/>
              </w:rPr>
              <w:t xml:space="preserve"> </w:t>
            </w:r>
            <w:r w:rsidR="00E00F9C">
              <w:rPr>
                <w:rFonts w:cstheme="minorHAnsi"/>
              </w:rPr>
              <w:t>C4o</w:t>
            </w:r>
            <w:r w:rsidR="003C0DC8">
              <w:rPr>
                <w:rFonts w:cstheme="minorHAnsi"/>
              </w:rPr>
              <w:t>,D1f</w:t>
            </w:r>
            <w:r w:rsidR="00E00F9C">
              <w:rPr>
                <w:rFonts w:cstheme="minorHAnsi"/>
              </w:rPr>
              <w:t xml:space="preserve"> </w:t>
            </w:r>
          </w:p>
        </w:tc>
      </w:tr>
    </w:tbl>
    <w:p w14:paraId="0B118C5D" w14:textId="1F210FA2" w:rsidR="00186465" w:rsidRDefault="004A3DA8">
      <w:r>
        <w:rPr>
          <w:noProof/>
        </w:rPr>
        <w:drawing>
          <wp:anchor distT="0" distB="0" distL="114300" distR="114300" simplePos="0" relativeHeight="251658240" behindDoc="0" locked="0" layoutInCell="1" allowOverlap="1" wp14:anchorId="29AB3DE7" wp14:editId="41D05D79">
            <wp:simplePos x="0" y="0"/>
            <wp:positionH relativeFrom="column">
              <wp:posOffset>-333375</wp:posOffset>
            </wp:positionH>
            <wp:positionV relativeFrom="paragraph">
              <wp:posOffset>-352425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57E527" w14:textId="36BE20C7" w:rsidR="00186465" w:rsidRDefault="00186465"/>
    <w:p w14:paraId="44AC4181" w14:textId="03BB2885" w:rsidR="00186465" w:rsidRDefault="00186465" w:rsidP="4525671B">
      <w:pPr>
        <w:spacing w:before="161" w:line="276" w:lineRule="auto"/>
        <w:ind w:left="-540" w:right="144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4525671B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>POLICY</w:t>
      </w:r>
      <w:r w:rsidRPr="4525671B">
        <w:rPr>
          <w:rFonts w:eastAsia="Times New Roman"/>
          <w:color w:val="000000" w:themeColor="text1"/>
          <w:sz w:val="24"/>
          <w:szCs w:val="24"/>
        </w:rPr>
        <w:t>:</w:t>
      </w:r>
    </w:p>
    <w:p w14:paraId="52A94EE2" w14:textId="554A0F77" w:rsidR="001412B6" w:rsidRDefault="002F59F7" w:rsidP="4525671B">
      <w:pPr>
        <w:spacing w:before="161" w:line="276" w:lineRule="auto"/>
        <w:ind w:right="144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4525671B">
        <w:rPr>
          <w:rFonts w:eastAsia="Times New Roman"/>
          <w:color w:val="000000" w:themeColor="text1"/>
          <w:sz w:val="24"/>
          <w:szCs w:val="24"/>
        </w:rPr>
        <w:t xml:space="preserve">The Ada County Coroner’s Office (ACCO) is committed to providing </w:t>
      </w:r>
      <w:r w:rsidR="00930D98" w:rsidRPr="4525671B">
        <w:rPr>
          <w:rFonts w:eastAsia="Times New Roman"/>
          <w:color w:val="000000" w:themeColor="text1"/>
          <w:sz w:val="24"/>
          <w:szCs w:val="24"/>
        </w:rPr>
        <w:t xml:space="preserve">and maintaining </w:t>
      </w:r>
      <w:r w:rsidR="003F55DB" w:rsidRPr="4525671B">
        <w:rPr>
          <w:rFonts w:eastAsia="Times New Roman"/>
          <w:color w:val="000000" w:themeColor="text1"/>
          <w:sz w:val="24"/>
          <w:szCs w:val="24"/>
        </w:rPr>
        <w:t>a safe environment</w:t>
      </w:r>
      <w:r w:rsidR="00362683" w:rsidRPr="4525671B">
        <w:rPr>
          <w:rFonts w:eastAsia="Times New Roman"/>
          <w:color w:val="000000" w:themeColor="text1"/>
          <w:sz w:val="24"/>
          <w:szCs w:val="24"/>
        </w:rPr>
        <w:t xml:space="preserve"> for all staff</w:t>
      </w:r>
      <w:r w:rsidR="00E77EF9" w:rsidRPr="4525671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362683" w:rsidRPr="4525671B">
        <w:rPr>
          <w:rFonts w:eastAsia="Times New Roman"/>
          <w:color w:val="000000" w:themeColor="text1"/>
          <w:sz w:val="24"/>
          <w:szCs w:val="24"/>
        </w:rPr>
        <w:t>in addition to</w:t>
      </w:r>
      <w:r w:rsidR="00E77EF9" w:rsidRPr="4525671B">
        <w:rPr>
          <w:rFonts w:eastAsia="Times New Roman"/>
          <w:color w:val="000000" w:themeColor="text1"/>
          <w:sz w:val="24"/>
          <w:szCs w:val="24"/>
        </w:rPr>
        <w:t xml:space="preserve"> supporting safe occupational practice</w:t>
      </w:r>
      <w:r w:rsidR="007E6AA1" w:rsidRPr="4525671B">
        <w:rPr>
          <w:rFonts w:eastAsia="Times New Roman"/>
          <w:color w:val="000000" w:themeColor="text1"/>
          <w:sz w:val="24"/>
          <w:szCs w:val="24"/>
        </w:rPr>
        <w:t>s, aligning</w:t>
      </w:r>
      <w:r w:rsidRPr="4525671B">
        <w:rPr>
          <w:rFonts w:eastAsia="Times New Roman"/>
          <w:color w:val="000000" w:themeColor="text1"/>
          <w:sz w:val="24"/>
          <w:szCs w:val="24"/>
        </w:rPr>
        <w:t xml:space="preserve"> with Occupational Safety and Health Administration (OSHA) standards.</w:t>
      </w:r>
    </w:p>
    <w:p w14:paraId="0480E994" w14:textId="608D742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1149F71D" w14:textId="3DA67A13" w:rsidR="00B26820" w:rsidRPr="00023DAF" w:rsidRDefault="001412B6" w:rsidP="00023DAF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660719FA" w14:textId="7BC5A8CF" w:rsidR="00DD1CEE" w:rsidRPr="00044E4E" w:rsidRDefault="00DD1CEE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044E4E">
        <w:rPr>
          <w:b/>
          <w:bCs/>
          <w:sz w:val="24"/>
          <w:szCs w:val="24"/>
        </w:rPr>
        <w:t>General</w:t>
      </w:r>
    </w:p>
    <w:p w14:paraId="2492756C" w14:textId="28E3EC21" w:rsidR="008F0D13" w:rsidRDefault="008F0D13" w:rsidP="008F0D13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C545F1">
        <w:rPr>
          <w:sz w:val="24"/>
          <w:szCs w:val="24"/>
        </w:rPr>
        <w:t xml:space="preserve">Vaccinations, immunizations, and follow-up testing </w:t>
      </w:r>
      <w:r>
        <w:rPr>
          <w:sz w:val="24"/>
          <w:szCs w:val="24"/>
        </w:rPr>
        <w:t>shall</w:t>
      </w:r>
      <w:r w:rsidRPr="00C545F1">
        <w:rPr>
          <w:sz w:val="24"/>
          <w:szCs w:val="24"/>
        </w:rPr>
        <w:t xml:space="preserve"> be made available to all </w:t>
      </w:r>
      <w:r w:rsidRPr="009142DB">
        <w:rPr>
          <w:i/>
          <w:iCs/>
          <w:sz w:val="24"/>
          <w:szCs w:val="24"/>
        </w:rPr>
        <w:t>at risk</w:t>
      </w:r>
      <w:r w:rsidRPr="009142DB">
        <w:rPr>
          <w:sz w:val="24"/>
          <w:szCs w:val="24"/>
        </w:rPr>
        <w:t xml:space="preserve"> </w:t>
      </w:r>
      <w:r w:rsidRPr="00C545F1">
        <w:rPr>
          <w:sz w:val="24"/>
          <w:szCs w:val="24"/>
        </w:rPr>
        <w:t>employees at no cost to the employee.</w:t>
      </w:r>
    </w:p>
    <w:p w14:paraId="1AF602EE" w14:textId="0B504901" w:rsidR="007E6AA1" w:rsidRPr="00C545F1" w:rsidRDefault="007E6AA1" w:rsidP="00826D88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gramStart"/>
      <w:r w:rsidRPr="009142DB">
        <w:rPr>
          <w:i/>
          <w:iCs/>
          <w:sz w:val="24"/>
          <w:szCs w:val="24"/>
        </w:rPr>
        <w:t>at risk</w:t>
      </w:r>
      <w:proofErr w:type="gramEnd"/>
      <w:r>
        <w:rPr>
          <w:sz w:val="24"/>
          <w:szCs w:val="24"/>
        </w:rPr>
        <w:t xml:space="preserve"> determination shall be made by the Coroner, Chief Deputy, or their designee.</w:t>
      </w:r>
    </w:p>
    <w:p w14:paraId="0ACF85D3" w14:textId="7EC58F53" w:rsidR="000F381E" w:rsidRDefault="000F381E" w:rsidP="000F381E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C545F1">
        <w:rPr>
          <w:sz w:val="24"/>
          <w:szCs w:val="24"/>
        </w:rPr>
        <w:t xml:space="preserve">Personal Protective Equipment (PPE) will be made available for the protection of staff </w:t>
      </w:r>
      <w:r>
        <w:rPr>
          <w:sz w:val="24"/>
          <w:szCs w:val="24"/>
        </w:rPr>
        <w:t>while</w:t>
      </w:r>
      <w:r w:rsidRPr="00C545F1">
        <w:rPr>
          <w:sz w:val="24"/>
          <w:szCs w:val="24"/>
        </w:rPr>
        <w:t xml:space="preserve"> working in situations that warrant their use.</w:t>
      </w:r>
    </w:p>
    <w:p w14:paraId="7EEA7188" w14:textId="6E69E428" w:rsidR="00023DAF" w:rsidRDefault="00E15426" w:rsidP="00044E4E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S</w:t>
      </w:r>
      <w:r w:rsidR="00023DAF" w:rsidRPr="00044E4E">
        <w:rPr>
          <w:sz w:val="24"/>
          <w:szCs w:val="24"/>
        </w:rPr>
        <w:t xml:space="preserve">taff shall </w:t>
      </w:r>
      <w:r w:rsidR="008A3356" w:rsidRPr="00044E4E">
        <w:rPr>
          <w:sz w:val="24"/>
          <w:szCs w:val="24"/>
        </w:rPr>
        <w:t xml:space="preserve">be </w:t>
      </w:r>
      <w:r w:rsidR="008F0D13">
        <w:rPr>
          <w:sz w:val="24"/>
          <w:szCs w:val="24"/>
        </w:rPr>
        <w:t xml:space="preserve">made </w:t>
      </w:r>
      <w:r w:rsidR="008A3356" w:rsidRPr="00044E4E">
        <w:rPr>
          <w:sz w:val="24"/>
          <w:szCs w:val="24"/>
        </w:rPr>
        <w:t xml:space="preserve">aware of potential </w:t>
      </w:r>
      <w:r w:rsidR="00C545F1" w:rsidRPr="00044E4E">
        <w:rPr>
          <w:sz w:val="24"/>
          <w:szCs w:val="24"/>
        </w:rPr>
        <w:t>hazards</w:t>
      </w:r>
      <w:r w:rsidR="008F0D13">
        <w:rPr>
          <w:sz w:val="24"/>
          <w:szCs w:val="24"/>
        </w:rPr>
        <w:t>;</w:t>
      </w:r>
      <w:r w:rsidR="00250532">
        <w:rPr>
          <w:sz w:val="24"/>
          <w:szCs w:val="24"/>
        </w:rPr>
        <w:t xml:space="preserve"> and in addition,</w:t>
      </w:r>
      <w:r w:rsidR="008F0D13">
        <w:rPr>
          <w:sz w:val="24"/>
          <w:szCs w:val="24"/>
        </w:rPr>
        <w:t xml:space="preserve"> </w:t>
      </w:r>
      <w:r w:rsidR="00AC4500">
        <w:rPr>
          <w:sz w:val="24"/>
          <w:szCs w:val="24"/>
        </w:rPr>
        <w:t xml:space="preserve">be </w:t>
      </w:r>
      <w:r w:rsidR="009619D0" w:rsidRPr="00044E4E">
        <w:rPr>
          <w:sz w:val="24"/>
          <w:szCs w:val="24"/>
        </w:rPr>
        <w:t>trained</w:t>
      </w:r>
      <w:r w:rsidR="009619D0">
        <w:rPr>
          <w:sz w:val="24"/>
          <w:szCs w:val="24"/>
        </w:rPr>
        <w:t xml:space="preserve"> and</w:t>
      </w:r>
      <w:r w:rsidR="008F0D13">
        <w:rPr>
          <w:sz w:val="24"/>
          <w:szCs w:val="24"/>
        </w:rPr>
        <w:t xml:space="preserve"> </w:t>
      </w:r>
      <w:r w:rsidR="008A3356" w:rsidRPr="00044E4E">
        <w:rPr>
          <w:sz w:val="24"/>
          <w:szCs w:val="24"/>
        </w:rPr>
        <w:t>demonstrate proficiency in</w:t>
      </w:r>
      <w:r w:rsidR="0073630E">
        <w:rPr>
          <w:sz w:val="24"/>
          <w:szCs w:val="24"/>
        </w:rPr>
        <w:t xml:space="preserve"> the</w:t>
      </w:r>
      <w:r w:rsidR="008A3356" w:rsidRPr="00044E4E">
        <w:rPr>
          <w:sz w:val="24"/>
          <w:szCs w:val="24"/>
        </w:rPr>
        <w:t xml:space="preserve"> </w:t>
      </w:r>
      <w:r w:rsidR="008F0D13">
        <w:rPr>
          <w:sz w:val="24"/>
          <w:szCs w:val="24"/>
        </w:rPr>
        <w:t xml:space="preserve">safe </w:t>
      </w:r>
      <w:r w:rsidR="008A3356" w:rsidRPr="00044E4E">
        <w:rPr>
          <w:sz w:val="24"/>
          <w:szCs w:val="24"/>
        </w:rPr>
        <w:t>practices and techniques</w:t>
      </w:r>
      <w:r w:rsidR="0073630E">
        <w:rPr>
          <w:sz w:val="24"/>
          <w:szCs w:val="24"/>
        </w:rPr>
        <w:t xml:space="preserve"> within their area of duty</w:t>
      </w:r>
      <w:r w:rsidR="008A3356" w:rsidRPr="00044E4E">
        <w:rPr>
          <w:sz w:val="24"/>
          <w:szCs w:val="24"/>
        </w:rPr>
        <w:t>.</w:t>
      </w:r>
    </w:p>
    <w:p w14:paraId="2397C185" w14:textId="309E9ACF" w:rsidR="00E32E79" w:rsidRDefault="00E32E79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Employee</w:t>
      </w:r>
    </w:p>
    <w:p w14:paraId="63358B72" w14:textId="416BA2F0" w:rsidR="007642D4" w:rsidRDefault="00AC4500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</w:t>
      </w:r>
      <w:r w:rsidR="007642D4">
        <w:rPr>
          <w:sz w:val="24"/>
          <w:szCs w:val="24"/>
        </w:rPr>
        <w:t xml:space="preserve">comply with all ACCO safety </w:t>
      </w:r>
      <w:r w:rsidR="00C2103E">
        <w:rPr>
          <w:sz w:val="24"/>
          <w:szCs w:val="24"/>
        </w:rPr>
        <w:t>procedures</w:t>
      </w:r>
      <w:r w:rsidR="009619D0">
        <w:rPr>
          <w:sz w:val="24"/>
          <w:szCs w:val="24"/>
        </w:rPr>
        <w:t>,</w:t>
      </w:r>
      <w:r w:rsidR="007642D4">
        <w:rPr>
          <w:sz w:val="24"/>
          <w:szCs w:val="24"/>
        </w:rPr>
        <w:t xml:space="preserve"> and actively participate in identifying ways to make the office a safer place to work.</w:t>
      </w:r>
    </w:p>
    <w:p w14:paraId="64503389" w14:textId="27C38967" w:rsidR="008F0D13" w:rsidRPr="00E32E79" w:rsidRDefault="00550121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occupational exposure to blood, or other potentially infectious material (OPIM), </w:t>
      </w:r>
      <w:r w:rsidR="009619D0">
        <w:rPr>
          <w:sz w:val="24"/>
          <w:szCs w:val="24"/>
        </w:rPr>
        <w:t xml:space="preserve">employee </w:t>
      </w:r>
      <w:r>
        <w:rPr>
          <w:sz w:val="24"/>
          <w:szCs w:val="24"/>
        </w:rPr>
        <w:t>m</w:t>
      </w:r>
      <w:r w:rsidR="00C2103E">
        <w:rPr>
          <w:sz w:val="24"/>
          <w:szCs w:val="24"/>
        </w:rPr>
        <w:t xml:space="preserve">ust </w:t>
      </w:r>
      <w:r>
        <w:rPr>
          <w:sz w:val="24"/>
          <w:szCs w:val="24"/>
        </w:rPr>
        <w:t>don</w:t>
      </w:r>
      <w:r w:rsidR="00E77EF9">
        <w:rPr>
          <w:sz w:val="24"/>
          <w:szCs w:val="24"/>
        </w:rPr>
        <w:t>/doff</w:t>
      </w:r>
      <w:r w:rsidR="00C2103E">
        <w:rPr>
          <w:sz w:val="24"/>
          <w:szCs w:val="24"/>
        </w:rPr>
        <w:t xml:space="preserve"> PPE that is in good working condition</w:t>
      </w:r>
      <w:r>
        <w:rPr>
          <w:sz w:val="24"/>
          <w:szCs w:val="24"/>
        </w:rPr>
        <w:t>, in accordance with the manufacturer’s directions</w:t>
      </w:r>
      <w:r w:rsidR="00250532">
        <w:rPr>
          <w:sz w:val="24"/>
          <w:szCs w:val="24"/>
        </w:rPr>
        <w:t>,</w:t>
      </w:r>
      <w:r>
        <w:rPr>
          <w:sz w:val="24"/>
          <w:szCs w:val="24"/>
        </w:rPr>
        <w:t xml:space="preserve"> and </w:t>
      </w:r>
      <w:r w:rsidR="009619D0">
        <w:rPr>
          <w:sz w:val="24"/>
          <w:szCs w:val="24"/>
        </w:rPr>
        <w:t xml:space="preserve">in alignment with </w:t>
      </w:r>
      <w:r>
        <w:rPr>
          <w:sz w:val="24"/>
          <w:szCs w:val="24"/>
        </w:rPr>
        <w:t>ACCO standard operating procedure.</w:t>
      </w:r>
    </w:p>
    <w:p w14:paraId="18338AF4" w14:textId="78B0BAB6" w:rsidR="007642D4" w:rsidRDefault="00550121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Shall</w:t>
      </w:r>
      <w:r w:rsidR="007642D4">
        <w:rPr>
          <w:sz w:val="24"/>
          <w:szCs w:val="24"/>
        </w:rPr>
        <w:t xml:space="preserve"> report unsafe conditions</w:t>
      </w:r>
      <w:r>
        <w:rPr>
          <w:sz w:val="24"/>
          <w:szCs w:val="24"/>
        </w:rPr>
        <w:t>/</w:t>
      </w:r>
      <w:r w:rsidR="007642D4">
        <w:rPr>
          <w:sz w:val="24"/>
          <w:szCs w:val="24"/>
        </w:rPr>
        <w:t>situations as soon as reasonabl</w:t>
      </w:r>
      <w:r w:rsidR="00E77EF9">
        <w:rPr>
          <w:sz w:val="24"/>
          <w:szCs w:val="24"/>
        </w:rPr>
        <w:t>y</w:t>
      </w:r>
      <w:r w:rsidR="007642D4">
        <w:rPr>
          <w:sz w:val="24"/>
          <w:szCs w:val="24"/>
        </w:rPr>
        <w:t xml:space="preserve"> possible</w:t>
      </w:r>
      <w:r w:rsidR="009619D0">
        <w:rPr>
          <w:sz w:val="24"/>
          <w:szCs w:val="24"/>
        </w:rPr>
        <w:t>, to the Division Supervisor.</w:t>
      </w:r>
    </w:p>
    <w:p w14:paraId="4A937ECD" w14:textId="01988F8B" w:rsidR="008F0D13" w:rsidRPr="00550121" w:rsidRDefault="00C2103E" w:rsidP="00550121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Shall report any injury</w:t>
      </w:r>
      <w:r w:rsidR="00442690">
        <w:rPr>
          <w:sz w:val="24"/>
          <w:szCs w:val="24"/>
        </w:rPr>
        <w:t>/exposure</w:t>
      </w:r>
      <w:r>
        <w:rPr>
          <w:sz w:val="24"/>
          <w:szCs w:val="24"/>
        </w:rPr>
        <w:t xml:space="preserve"> sustained while in the performance of duty,</w:t>
      </w:r>
      <w:r w:rsidR="008F0D13" w:rsidRPr="008C3A20">
        <w:rPr>
          <w:sz w:val="24"/>
          <w:szCs w:val="24"/>
        </w:rPr>
        <w:t xml:space="preserve"> to the Division Supervisor immediately.</w:t>
      </w:r>
    </w:p>
    <w:p w14:paraId="4E1B4388" w14:textId="4FA5D203" w:rsidR="00E32E79" w:rsidRDefault="00E32E79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Division Supervisor</w:t>
      </w:r>
    </w:p>
    <w:p w14:paraId="61DE72A8" w14:textId="77777777" w:rsidR="00713E4A" w:rsidRDefault="00713E4A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R</w:t>
      </w:r>
      <w:r w:rsidR="00E32E79" w:rsidRPr="00E32E79">
        <w:rPr>
          <w:sz w:val="24"/>
          <w:szCs w:val="24"/>
        </w:rPr>
        <w:t xml:space="preserve">esponsible </w:t>
      </w:r>
      <w:r w:rsidR="00E32E79">
        <w:rPr>
          <w:sz w:val="24"/>
          <w:szCs w:val="24"/>
        </w:rPr>
        <w:t xml:space="preserve">for the health and safety of </w:t>
      </w:r>
      <w:r>
        <w:rPr>
          <w:sz w:val="24"/>
          <w:szCs w:val="24"/>
        </w:rPr>
        <w:t>employees within their division.</w:t>
      </w:r>
    </w:p>
    <w:p w14:paraId="6C0914AD" w14:textId="1C3AB574" w:rsidR="00E32E79" w:rsidRDefault="00713E4A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Shall</w:t>
      </w:r>
      <w:r w:rsidR="00E32E79">
        <w:rPr>
          <w:sz w:val="24"/>
          <w:szCs w:val="24"/>
        </w:rPr>
        <w:t xml:space="preserve"> </w:t>
      </w:r>
      <w:r w:rsidR="00394D87">
        <w:rPr>
          <w:sz w:val="24"/>
          <w:szCs w:val="24"/>
        </w:rPr>
        <w:t>monitor</w:t>
      </w:r>
      <w:r w:rsidR="00E32E79">
        <w:rPr>
          <w:sz w:val="24"/>
          <w:szCs w:val="24"/>
        </w:rPr>
        <w:t xml:space="preserve"> the workplace for unsafe conditions, </w:t>
      </w:r>
      <w:r w:rsidR="00404B83">
        <w:rPr>
          <w:sz w:val="24"/>
          <w:szCs w:val="24"/>
        </w:rPr>
        <w:t xml:space="preserve">take prompt action to eliminate hazards, </w:t>
      </w:r>
      <w:r>
        <w:rPr>
          <w:sz w:val="24"/>
          <w:szCs w:val="24"/>
        </w:rPr>
        <w:t>observe</w:t>
      </w:r>
      <w:r w:rsidR="00E32E79">
        <w:rPr>
          <w:sz w:val="24"/>
          <w:szCs w:val="24"/>
        </w:rPr>
        <w:t xml:space="preserve"> </w:t>
      </w:r>
      <w:r w:rsidR="00847A6A">
        <w:rPr>
          <w:sz w:val="24"/>
          <w:szCs w:val="24"/>
        </w:rPr>
        <w:t>employees</w:t>
      </w:r>
      <w:r w:rsidR="00E32E79">
        <w:rPr>
          <w:sz w:val="24"/>
          <w:szCs w:val="24"/>
        </w:rPr>
        <w:t xml:space="preserve"> for unsafe actions</w:t>
      </w:r>
      <w:r>
        <w:rPr>
          <w:sz w:val="24"/>
          <w:szCs w:val="24"/>
        </w:rPr>
        <w:t>,</w:t>
      </w:r>
      <w:r w:rsidR="00E32E79">
        <w:rPr>
          <w:sz w:val="24"/>
          <w:szCs w:val="24"/>
        </w:rPr>
        <w:t xml:space="preserve"> </w:t>
      </w:r>
      <w:bookmarkStart w:id="0" w:name="_Hlk150779252"/>
      <w:r w:rsidR="00E32E79">
        <w:rPr>
          <w:sz w:val="24"/>
          <w:szCs w:val="24"/>
        </w:rPr>
        <w:t>and respond to reports of injury</w:t>
      </w:r>
      <w:r w:rsidR="006303DF">
        <w:rPr>
          <w:sz w:val="24"/>
          <w:szCs w:val="24"/>
        </w:rPr>
        <w:t>/exposure</w:t>
      </w:r>
      <w:r w:rsidR="00442690">
        <w:rPr>
          <w:sz w:val="24"/>
          <w:szCs w:val="24"/>
        </w:rPr>
        <w:t>.</w:t>
      </w:r>
      <w:r w:rsidR="00404B83">
        <w:rPr>
          <w:sz w:val="24"/>
          <w:szCs w:val="24"/>
        </w:rPr>
        <w:t xml:space="preserve"> </w:t>
      </w:r>
      <w:bookmarkEnd w:id="0"/>
    </w:p>
    <w:p w14:paraId="0646774B" w14:textId="3562D11E" w:rsidR="00442690" w:rsidRDefault="00442690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Shall notify </w:t>
      </w:r>
      <w:r w:rsidR="006B289E">
        <w:rPr>
          <w:sz w:val="24"/>
          <w:szCs w:val="24"/>
        </w:rPr>
        <w:t xml:space="preserve">their superior and </w:t>
      </w:r>
      <w:r>
        <w:rPr>
          <w:sz w:val="24"/>
          <w:szCs w:val="24"/>
        </w:rPr>
        <w:t>Ada County Risk Management with reports of injury/exposure, completing appropriate documentation.</w:t>
      </w:r>
    </w:p>
    <w:p w14:paraId="26727463" w14:textId="54C78BAE" w:rsidR="00847A6A" w:rsidRDefault="00404B83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847A6A">
        <w:rPr>
          <w:sz w:val="24"/>
          <w:szCs w:val="24"/>
        </w:rPr>
        <w:t xml:space="preserve">nsure employees have received training on </w:t>
      </w:r>
      <w:r w:rsidR="00250532">
        <w:rPr>
          <w:sz w:val="24"/>
          <w:szCs w:val="24"/>
        </w:rPr>
        <w:t xml:space="preserve">the </w:t>
      </w:r>
      <w:r w:rsidR="00847A6A">
        <w:rPr>
          <w:sz w:val="24"/>
          <w:szCs w:val="24"/>
        </w:rPr>
        <w:t>safe operation of equipment</w:t>
      </w:r>
      <w:r>
        <w:rPr>
          <w:sz w:val="24"/>
          <w:szCs w:val="24"/>
        </w:rPr>
        <w:t>/</w:t>
      </w:r>
      <w:r w:rsidR="00847A6A">
        <w:rPr>
          <w:sz w:val="24"/>
          <w:szCs w:val="24"/>
        </w:rPr>
        <w:t>tasks before beginning work</w:t>
      </w:r>
      <w:r>
        <w:rPr>
          <w:sz w:val="24"/>
          <w:szCs w:val="24"/>
        </w:rPr>
        <w:t>,</w:t>
      </w:r>
      <w:r w:rsidR="00847A6A">
        <w:rPr>
          <w:sz w:val="24"/>
          <w:szCs w:val="24"/>
        </w:rPr>
        <w:t xml:space="preserve"> and that each employee is competent.</w:t>
      </w:r>
    </w:p>
    <w:p w14:paraId="00C06ECA" w14:textId="31F2171B" w:rsidR="00847A6A" w:rsidRDefault="00404B83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847A6A">
        <w:rPr>
          <w:sz w:val="24"/>
          <w:szCs w:val="24"/>
        </w:rPr>
        <w:t xml:space="preserve">nsure that employees </w:t>
      </w:r>
      <w:r w:rsidR="00394D87">
        <w:rPr>
          <w:sz w:val="24"/>
          <w:szCs w:val="24"/>
        </w:rPr>
        <w:t>don/doff</w:t>
      </w:r>
      <w:r>
        <w:rPr>
          <w:sz w:val="24"/>
          <w:szCs w:val="24"/>
        </w:rPr>
        <w:t xml:space="preserve"> proper</w:t>
      </w:r>
      <w:r w:rsidR="00847A6A">
        <w:rPr>
          <w:sz w:val="24"/>
          <w:szCs w:val="24"/>
        </w:rPr>
        <w:t xml:space="preserve"> PPE</w:t>
      </w:r>
      <w:r w:rsidR="00250532">
        <w:rPr>
          <w:sz w:val="24"/>
          <w:szCs w:val="24"/>
        </w:rPr>
        <w:t xml:space="preserve"> in alignment with standard operating procedure</w:t>
      </w:r>
      <w:r>
        <w:rPr>
          <w:sz w:val="24"/>
          <w:szCs w:val="24"/>
        </w:rPr>
        <w:t>.</w:t>
      </w:r>
    </w:p>
    <w:p w14:paraId="74120155" w14:textId="7557ED54" w:rsidR="00550121" w:rsidRPr="00404B83" w:rsidRDefault="00E77EF9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Offer</w:t>
      </w:r>
      <w:r w:rsidR="00847A6A">
        <w:rPr>
          <w:sz w:val="24"/>
          <w:szCs w:val="24"/>
        </w:rPr>
        <w:t xml:space="preserve"> recommendations to management regarding work practices</w:t>
      </w:r>
      <w:r w:rsidR="00404B83">
        <w:rPr>
          <w:sz w:val="24"/>
          <w:szCs w:val="24"/>
        </w:rPr>
        <w:t>/</w:t>
      </w:r>
      <w:r w:rsidR="00847A6A">
        <w:rPr>
          <w:sz w:val="24"/>
          <w:szCs w:val="24"/>
        </w:rPr>
        <w:t>equipment to improve employee and workplace safety.</w:t>
      </w:r>
    </w:p>
    <w:p w14:paraId="6D2C8902" w14:textId="32F49743" w:rsidR="00847A6A" w:rsidRDefault="00847A6A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Management</w:t>
      </w:r>
    </w:p>
    <w:p w14:paraId="227A51AC" w14:textId="67DE56EA" w:rsidR="00847A6A" w:rsidRDefault="00847A6A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47A6A">
        <w:rPr>
          <w:sz w:val="24"/>
          <w:szCs w:val="24"/>
        </w:rPr>
        <w:t xml:space="preserve">Identify and correct hazards, </w:t>
      </w:r>
      <w:r w:rsidR="00394D87">
        <w:rPr>
          <w:sz w:val="24"/>
          <w:szCs w:val="24"/>
        </w:rPr>
        <w:t>and</w:t>
      </w:r>
      <w:r w:rsidRPr="00847A6A">
        <w:rPr>
          <w:sz w:val="24"/>
          <w:szCs w:val="24"/>
        </w:rPr>
        <w:t xml:space="preserve"> plan for foreseeable emergencies.</w:t>
      </w:r>
    </w:p>
    <w:p w14:paraId="19B92535" w14:textId="47A4633A" w:rsidR="00394D87" w:rsidRDefault="00394D87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Ensure that safety practices and techniques are </w:t>
      </w:r>
      <w:r w:rsidR="00210E86">
        <w:rPr>
          <w:sz w:val="24"/>
          <w:szCs w:val="24"/>
        </w:rPr>
        <w:t>followed,</w:t>
      </w:r>
      <w:r>
        <w:rPr>
          <w:sz w:val="24"/>
          <w:szCs w:val="24"/>
        </w:rPr>
        <w:t xml:space="preserve"> confirming initial and ongoing training for employees and supervisors. </w:t>
      </w:r>
    </w:p>
    <w:p w14:paraId="169D87A0" w14:textId="5395C021" w:rsidR="00847A6A" w:rsidRPr="00847A6A" w:rsidRDefault="00847A6A" w:rsidP="00210E8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Ensure that all incidents are fully </w:t>
      </w:r>
      <w:r w:rsidR="003972F2">
        <w:rPr>
          <w:sz w:val="24"/>
          <w:szCs w:val="24"/>
        </w:rPr>
        <w:t>investigated,</w:t>
      </w:r>
      <w:r>
        <w:rPr>
          <w:sz w:val="24"/>
          <w:szCs w:val="24"/>
        </w:rPr>
        <w:t xml:space="preserve"> and corrective action is taken to prevent hazardous conditions</w:t>
      </w:r>
      <w:r w:rsidR="005B266E">
        <w:rPr>
          <w:sz w:val="24"/>
          <w:szCs w:val="24"/>
        </w:rPr>
        <w:t>/</w:t>
      </w:r>
      <w:r>
        <w:rPr>
          <w:sz w:val="24"/>
          <w:szCs w:val="24"/>
        </w:rPr>
        <w:t>behaviors from</w:t>
      </w:r>
      <w:r w:rsidR="005B266E">
        <w:rPr>
          <w:sz w:val="24"/>
          <w:szCs w:val="24"/>
        </w:rPr>
        <w:t xml:space="preserve"> repeatedly occurring,</w:t>
      </w:r>
      <w:r>
        <w:rPr>
          <w:sz w:val="24"/>
          <w:szCs w:val="24"/>
        </w:rPr>
        <w:t xml:space="preserve"> </w:t>
      </w:r>
      <w:r w:rsidR="005B266E">
        <w:rPr>
          <w:sz w:val="24"/>
          <w:szCs w:val="24"/>
        </w:rPr>
        <w:t>maintaining a documented record of</w:t>
      </w:r>
      <w:r>
        <w:rPr>
          <w:sz w:val="24"/>
          <w:szCs w:val="24"/>
        </w:rPr>
        <w:t xml:space="preserve"> injuries and illnesses</w:t>
      </w:r>
      <w:r w:rsidR="005B266E">
        <w:rPr>
          <w:sz w:val="24"/>
          <w:szCs w:val="24"/>
        </w:rPr>
        <w:t xml:space="preserve"> while in the performance of duty</w:t>
      </w:r>
      <w:r>
        <w:rPr>
          <w:sz w:val="24"/>
          <w:szCs w:val="24"/>
        </w:rPr>
        <w:t>.</w:t>
      </w:r>
    </w:p>
    <w:p w14:paraId="41F22FB2" w14:textId="4A39EDA9" w:rsidR="00487D44" w:rsidRPr="00044E4E" w:rsidRDefault="00487D44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044E4E">
        <w:rPr>
          <w:b/>
          <w:bCs/>
          <w:sz w:val="24"/>
          <w:szCs w:val="24"/>
        </w:rPr>
        <w:t>Facilit</w:t>
      </w:r>
      <w:r w:rsidR="00F23C08">
        <w:rPr>
          <w:b/>
          <w:bCs/>
          <w:sz w:val="24"/>
          <w:szCs w:val="24"/>
        </w:rPr>
        <w:t>y</w:t>
      </w:r>
      <w:r w:rsidRPr="00044E4E">
        <w:rPr>
          <w:b/>
          <w:bCs/>
          <w:sz w:val="24"/>
          <w:szCs w:val="24"/>
        </w:rPr>
        <w:t xml:space="preserve"> and Equipment</w:t>
      </w:r>
    </w:p>
    <w:p w14:paraId="78E3F724" w14:textId="0451E49C" w:rsidR="00CC49B6" w:rsidRPr="00C42CF6" w:rsidRDefault="00CC49B6" w:rsidP="00CC49B6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C42CF6">
        <w:rPr>
          <w:sz w:val="24"/>
          <w:szCs w:val="24"/>
        </w:rPr>
        <w:t xml:space="preserve">Necessary equipment shall be available, adequate, calibrated, and regularly maintained, in accordance with ACCO Policy: </w:t>
      </w:r>
      <w:r w:rsidRPr="00C42CF6">
        <w:rPr>
          <w:i/>
          <w:iCs/>
          <w:sz w:val="24"/>
          <w:szCs w:val="24"/>
        </w:rPr>
        <w:t>Maintenance</w:t>
      </w:r>
      <w:r w:rsidR="00C42CF6" w:rsidRPr="00C42CF6">
        <w:rPr>
          <w:i/>
          <w:iCs/>
          <w:sz w:val="24"/>
          <w:szCs w:val="24"/>
        </w:rPr>
        <w:t xml:space="preserve"> and </w:t>
      </w:r>
      <w:r w:rsidRPr="00C42CF6">
        <w:rPr>
          <w:i/>
          <w:iCs/>
          <w:sz w:val="24"/>
          <w:szCs w:val="24"/>
        </w:rPr>
        <w:t>Calibration.</w:t>
      </w:r>
    </w:p>
    <w:p w14:paraId="3D334024" w14:textId="77777777" w:rsidR="00CC49B6" w:rsidRDefault="00CC49B6" w:rsidP="00A32ADB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Morgue facility</w:t>
      </w:r>
    </w:p>
    <w:p w14:paraId="1F9B6659" w14:textId="7C34C2D8" w:rsidR="00A32ADB" w:rsidRPr="00044E4E" w:rsidRDefault="00CC49B6" w:rsidP="00826D88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A32ADB" w:rsidRPr="00044E4E">
        <w:rPr>
          <w:sz w:val="24"/>
          <w:szCs w:val="24"/>
        </w:rPr>
        <w:t>hall be equipped with the following:</w:t>
      </w:r>
    </w:p>
    <w:p w14:paraId="27B23A47" w14:textId="21BF8E77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 xml:space="preserve">Appropriate </w:t>
      </w:r>
      <w:r>
        <w:rPr>
          <w:sz w:val="24"/>
          <w:szCs w:val="24"/>
        </w:rPr>
        <w:t>PPE</w:t>
      </w:r>
    </w:p>
    <w:p w14:paraId="7B727661" w14:textId="77777777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Biohazard receptacles</w:t>
      </w:r>
    </w:p>
    <w:p w14:paraId="7134571B" w14:textId="77777777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Material safety data sheets (MSDS)</w:t>
      </w:r>
    </w:p>
    <w:p w14:paraId="7FFE87FD" w14:textId="4F4B3B1C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Fire extinguisher</w:t>
      </w:r>
      <w:r w:rsidR="00F2381E">
        <w:rPr>
          <w:sz w:val="24"/>
          <w:szCs w:val="24"/>
        </w:rPr>
        <w:t>(s)</w:t>
      </w:r>
    </w:p>
    <w:p w14:paraId="62B3E560" w14:textId="77777777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Emergency eyewash and shower</w:t>
      </w:r>
    </w:p>
    <w:p w14:paraId="2A738671" w14:textId="5BD6E283" w:rsidR="00A32ADB" w:rsidRPr="00044E4E" w:rsidRDefault="00A32ADB" w:rsidP="00CC49B6">
      <w:pPr>
        <w:pStyle w:val="ListParagraph"/>
        <w:numPr>
          <w:ilvl w:val="3"/>
          <w:numId w:val="1"/>
        </w:numPr>
        <w:ind w:left="234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First aid station</w:t>
      </w:r>
      <w:r w:rsidR="00F2381E">
        <w:rPr>
          <w:sz w:val="24"/>
          <w:szCs w:val="24"/>
        </w:rPr>
        <w:t>(s)</w:t>
      </w:r>
    </w:p>
    <w:p w14:paraId="74D59D33" w14:textId="77777777" w:rsidR="0073630E" w:rsidRDefault="0073630E" w:rsidP="00CC49B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Shall be appropriately sized to accommodate normal and peak case load.</w:t>
      </w:r>
    </w:p>
    <w:p w14:paraId="0C5D597F" w14:textId="6716E82B" w:rsidR="00D8586D" w:rsidRPr="00044E4E" w:rsidRDefault="00CC49B6" w:rsidP="00CC49B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D8586D" w:rsidRPr="00044E4E">
        <w:rPr>
          <w:sz w:val="24"/>
          <w:szCs w:val="24"/>
        </w:rPr>
        <w:t>efrigeration unit temperature shall be checked and maintained</w:t>
      </w:r>
      <w:r w:rsidR="004D1BD6" w:rsidRPr="00044E4E">
        <w:rPr>
          <w:sz w:val="24"/>
          <w:szCs w:val="24"/>
        </w:rPr>
        <w:t xml:space="preserve"> regularly</w:t>
      </w:r>
      <w:r w:rsidR="00D8586D" w:rsidRPr="00044E4E">
        <w:rPr>
          <w:sz w:val="24"/>
          <w:szCs w:val="24"/>
        </w:rPr>
        <w:t>.</w:t>
      </w:r>
    </w:p>
    <w:p w14:paraId="009CC7F4" w14:textId="356BBCB0" w:rsidR="00D8586D" w:rsidRPr="00044E4E" w:rsidRDefault="00CC49B6" w:rsidP="00CC49B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D8586D" w:rsidRPr="00044E4E">
        <w:rPr>
          <w:sz w:val="24"/>
          <w:szCs w:val="24"/>
        </w:rPr>
        <w:t>quipment, tables, and floors shall be kept clean and disinfected after use.</w:t>
      </w:r>
    </w:p>
    <w:p w14:paraId="1BBA70DD" w14:textId="77777777" w:rsidR="00CC49B6" w:rsidRDefault="00D8586D" w:rsidP="00CC49B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 xml:space="preserve">Decedents shall be enclosed in a </w:t>
      </w:r>
      <w:r w:rsidR="00F2381E">
        <w:rPr>
          <w:sz w:val="24"/>
          <w:szCs w:val="24"/>
        </w:rPr>
        <w:t xml:space="preserve">clean, disposable, </w:t>
      </w:r>
      <w:r w:rsidRPr="00044E4E">
        <w:rPr>
          <w:sz w:val="24"/>
          <w:szCs w:val="24"/>
        </w:rPr>
        <w:t>body bag to prevent fluid</w:t>
      </w:r>
      <w:r w:rsidR="004D1BD6" w:rsidRPr="00044E4E">
        <w:rPr>
          <w:sz w:val="24"/>
          <w:szCs w:val="24"/>
        </w:rPr>
        <w:t xml:space="preserve"> exposure</w:t>
      </w:r>
      <w:r w:rsidRPr="00044E4E">
        <w:rPr>
          <w:sz w:val="24"/>
          <w:szCs w:val="24"/>
        </w:rPr>
        <w:t xml:space="preserve"> and placed </w:t>
      </w:r>
      <w:r w:rsidR="004D1BD6" w:rsidRPr="00044E4E">
        <w:rPr>
          <w:sz w:val="24"/>
          <w:szCs w:val="24"/>
        </w:rPr>
        <w:t>with</w:t>
      </w:r>
      <w:r w:rsidRPr="00044E4E">
        <w:rPr>
          <w:sz w:val="24"/>
          <w:szCs w:val="24"/>
        </w:rPr>
        <w:t xml:space="preserve">in </w:t>
      </w:r>
      <w:r w:rsidR="00CC49B6">
        <w:rPr>
          <w:sz w:val="24"/>
          <w:szCs w:val="24"/>
        </w:rPr>
        <w:t xml:space="preserve">the </w:t>
      </w:r>
      <w:r w:rsidRPr="00044E4E">
        <w:rPr>
          <w:sz w:val="24"/>
          <w:szCs w:val="24"/>
        </w:rPr>
        <w:t xml:space="preserve">refrigeration unit. </w:t>
      </w:r>
    </w:p>
    <w:p w14:paraId="40340DBD" w14:textId="1E28BBD4" w:rsidR="00D8586D" w:rsidRPr="00044E4E" w:rsidRDefault="00D8586D" w:rsidP="00CC49B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Freezer units shall be utilized as necessary, or as directed by the Ada County Coroner</w:t>
      </w:r>
      <w:r w:rsidR="00C547F4">
        <w:rPr>
          <w:sz w:val="24"/>
          <w:szCs w:val="24"/>
        </w:rPr>
        <w:t>,</w:t>
      </w:r>
      <w:r w:rsidRPr="00044E4E">
        <w:rPr>
          <w:sz w:val="24"/>
          <w:szCs w:val="24"/>
        </w:rPr>
        <w:t xml:space="preserve"> or designee.</w:t>
      </w:r>
    </w:p>
    <w:p w14:paraId="0ADB56E5" w14:textId="12DBCDD8" w:rsidR="00487D44" w:rsidRPr="00044E4E" w:rsidRDefault="00487D44" w:rsidP="00044E4E">
      <w:pPr>
        <w:pStyle w:val="ListParagraph"/>
        <w:numPr>
          <w:ilvl w:val="0"/>
          <w:numId w:val="1"/>
        </w:numPr>
        <w:ind w:left="180"/>
        <w:jc w:val="both"/>
        <w:rPr>
          <w:b/>
          <w:bCs/>
          <w:sz w:val="24"/>
          <w:szCs w:val="24"/>
        </w:rPr>
      </w:pPr>
      <w:r w:rsidRPr="00044E4E">
        <w:rPr>
          <w:b/>
          <w:bCs/>
          <w:sz w:val="24"/>
          <w:szCs w:val="24"/>
        </w:rPr>
        <w:t>Radiation</w:t>
      </w:r>
      <w:r w:rsidR="00AA3ABF" w:rsidRPr="00044E4E">
        <w:rPr>
          <w:b/>
          <w:bCs/>
          <w:sz w:val="24"/>
          <w:szCs w:val="24"/>
        </w:rPr>
        <w:t xml:space="preserve"> Safety </w:t>
      </w:r>
    </w:p>
    <w:p w14:paraId="7C775BBA" w14:textId="77777777" w:rsidR="000F381E" w:rsidRDefault="000F381E" w:rsidP="00044E4E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Radiation Safety Program</w:t>
      </w:r>
    </w:p>
    <w:p w14:paraId="54FFD8EC" w14:textId="3852DEA0" w:rsidR="00AA3ABF" w:rsidRPr="00044E4E" w:rsidRDefault="00861F14" w:rsidP="00861F14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3846AA" w:rsidRPr="00044E4E">
        <w:rPr>
          <w:sz w:val="24"/>
          <w:szCs w:val="24"/>
        </w:rPr>
        <w:t xml:space="preserve">ntended to </w:t>
      </w:r>
      <w:r w:rsidR="00AA3ABF" w:rsidRPr="00044E4E">
        <w:rPr>
          <w:sz w:val="24"/>
          <w:szCs w:val="24"/>
        </w:rPr>
        <w:t xml:space="preserve">ensure </w:t>
      </w:r>
      <w:r>
        <w:rPr>
          <w:sz w:val="24"/>
          <w:szCs w:val="24"/>
        </w:rPr>
        <w:t xml:space="preserve">the </w:t>
      </w:r>
      <w:r w:rsidR="00AA3ABF" w:rsidRPr="00044E4E">
        <w:rPr>
          <w:sz w:val="24"/>
          <w:szCs w:val="24"/>
        </w:rPr>
        <w:t xml:space="preserve">safety </w:t>
      </w:r>
      <w:r>
        <w:rPr>
          <w:sz w:val="24"/>
          <w:szCs w:val="24"/>
        </w:rPr>
        <w:t>of</w:t>
      </w:r>
      <w:r w:rsidR="00AA3ABF" w:rsidRPr="00044E4E">
        <w:rPr>
          <w:sz w:val="24"/>
          <w:szCs w:val="24"/>
        </w:rPr>
        <w:t xml:space="preserve"> all personnel working in areas of possible radiation exposure</w:t>
      </w:r>
      <w:r w:rsidR="003846AA" w:rsidRPr="00044E4E">
        <w:rPr>
          <w:sz w:val="24"/>
          <w:szCs w:val="24"/>
        </w:rPr>
        <w:t>.</w:t>
      </w:r>
    </w:p>
    <w:p w14:paraId="73236E7E" w14:textId="1BC7AB2A" w:rsidR="00AA3ABF" w:rsidRDefault="00AA3ABF" w:rsidP="00693523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044E4E">
        <w:rPr>
          <w:sz w:val="24"/>
          <w:szCs w:val="24"/>
        </w:rPr>
        <w:lastRenderedPageBreak/>
        <w:t xml:space="preserve">Provides information </w:t>
      </w:r>
      <w:r w:rsidR="003846AA" w:rsidRPr="00044E4E">
        <w:rPr>
          <w:sz w:val="24"/>
          <w:szCs w:val="24"/>
        </w:rPr>
        <w:t>aiding</w:t>
      </w:r>
      <w:r w:rsidRPr="00044E4E">
        <w:rPr>
          <w:sz w:val="24"/>
          <w:szCs w:val="24"/>
        </w:rPr>
        <w:t xml:space="preserve"> authorized personnel </w:t>
      </w:r>
      <w:r w:rsidR="003846AA" w:rsidRPr="00044E4E">
        <w:rPr>
          <w:sz w:val="24"/>
          <w:szCs w:val="24"/>
        </w:rPr>
        <w:t>in the utilization of</w:t>
      </w:r>
      <w:r w:rsidRPr="00044E4E">
        <w:rPr>
          <w:sz w:val="24"/>
          <w:szCs w:val="24"/>
        </w:rPr>
        <w:t xml:space="preserve"> ionizing radiation</w:t>
      </w:r>
      <w:r w:rsidR="00693523">
        <w:rPr>
          <w:sz w:val="24"/>
          <w:szCs w:val="24"/>
        </w:rPr>
        <w:t xml:space="preserve">; </w:t>
      </w:r>
      <w:r w:rsidR="003846AA" w:rsidRPr="00044E4E">
        <w:rPr>
          <w:sz w:val="24"/>
          <w:szCs w:val="24"/>
        </w:rPr>
        <w:t>ensur</w:t>
      </w:r>
      <w:r w:rsidR="00693523">
        <w:rPr>
          <w:sz w:val="24"/>
          <w:szCs w:val="24"/>
        </w:rPr>
        <w:t>ing</w:t>
      </w:r>
      <w:r w:rsidR="003846AA" w:rsidRPr="00044E4E">
        <w:rPr>
          <w:sz w:val="24"/>
          <w:szCs w:val="24"/>
        </w:rPr>
        <w:t xml:space="preserve"> </w:t>
      </w:r>
      <w:r w:rsidRPr="00044E4E">
        <w:rPr>
          <w:sz w:val="24"/>
          <w:szCs w:val="24"/>
        </w:rPr>
        <w:t xml:space="preserve">radiation protection and </w:t>
      </w:r>
      <w:r w:rsidR="003846AA" w:rsidRPr="00044E4E">
        <w:rPr>
          <w:sz w:val="24"/>
          <w:szCs w:val="24"/>
        </w:rPr>
        <w:t>adherence</w:t>
      </w:r>
      <w:r w:rsidRPr="00044E4E">
        <w:rPr>
          <w:sz w:val="24"/>
          <w:szCs w:val="24"/>
        </w:rPr>
        <w:t xml:space="preserve"> to </w:t>
      </w:r>
      <w:r w:rsidR="003846AA" w:rsidRPr="00044E4E">
        <w:rPr>
          <w:sz w:val="24"/>
          <w:szCs w:val="24"/>
        </w:rPr>
        <w:t>established</w:t>
      </w:r>
      <w:r w:rsidRPr="00044E4E">
        <w:rPr>
          <w:sz w:val="24"/>
          <w:szCs w:val="24"/>
        </w:rPr>
        <w:t xml:space="preserve"> regulations. </w:t>
      </w:r>
    </w:p>
    <w:p w14:paraId="55FE399B" w14:textId="51498B48" w:rsidR="006D4A36" w:rsidRPr="00044E4E" w:rsidRDefault="006D4A36" w:rsidP="00693523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Provides guidance on the identification of exposure limits for personnel, and </w:t>
      </w:r>
      <w:r w:rsidR="00AF3D1C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appropriate </w:t>
      </w:r>
      <w:r w:rsidR="00AF3D1C">
        <w:rPr>
          <w:sz w:val="24"/>
          <w:szCs w:val="24"/>
        </w:rPr>
        <w:t xml:space="preserve">corresponding </w:t>
      </w:r>
      <w:r>
        <w:rPr>
          <w:sz w:val="24"/>
          <w:szCs w:val="24"/>
        </w:rPr>
        <w:t>actions.</w:t>
      </w:r>
    </w:p>
    <w:p w14:paraId="6BD8CE5A" w14:textId="758CD75C" w:rsidR="00AA3ABF" w:rsidRPr="00044E4E" w:rsidRDefault="00AA3ABF" w:rsidP="00693523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 xml:space="preserve">A Radiation Safety Officer will be designated </w:t>
      </w:r>
      <w:r w:rsidR="00505F05" w:rsidRPr="00044E4E">
        <w:rPr>
          <w:sz w:val="24"/>
          <w:szCs w:val="24"/>
        </w:rPr>
        <w:t>to</w:t>
      </w:r>
      <w:r w:rsidRPr="00044E4E">
        <w:rPr>
          <w:sz w:val="24"/>
          <w:szCs w:val="24"/>
        </w:rPr>
        <w:t xml:space="preserve"> ensure that radiation safety </w:t>
      </w:r>
      <w:r w:rsidR="00505F05" w:rsidRPr="00044E4E">
        <w:rPr>
          <w:sz w:val="24"/>
          <w:szCs w:val="24"/>
        </w:rPr>
        <w:t>is</w:t>
      </w:r>
      <w:r w:rsidR="003846AA" w:rsidRPr="00044E4E">
        <w:rPr>
          <w:sz w:val="24"/>
          <w:szCs w:val="24"/>
        </w:rPr>
        <w:t xml:space="preserve"> </w:t>
      </w:r>
      <w:r w:rsidR="00505F05" w:rsidRPr="00044E4E">
        <w:rPr>
          <w:sz w:val="24"/>
          <w:szCs w:val="24"/>
        </w:rPr>
        <w:t xml:space="preserve">understood and adhered </w:t>
      </w:r>
      <w:r w:rsidR="006D4A36" w:rsidRPr="00044E4E">
        <w:rPr>
          <w:sz w:val="24"/>
          <w:szCs w:val="24"/>
        </w:rPr>
        <w:t>to</w:t>
      </w:r>
      <w:r w:rsidR="006D4A36">
        <w:rPr>
          <w:sz w:val="24"/>
          <w:szCs w:val="24"/>
        </w:rPr>
        <w:t xml:space="preserve"> and</w:t>
      </w:r>
      <w:r w:rsidR="003846AA" w:rsidRPr="00044E4E">
        <w:rPr>
          <w:sz w:val="24"/>
          <w:szCs w:val="24"/>
        </w:rPr>
        <w:t xml:space="preserve"> shall promptly investigate and implement corrective actions </w:t>
      </w:r>
      <w:r w:rsidR="00B91D40">
        <w:rPr>
          <w:sz w:val="24"/>
          <w:szCs w:val="24"/>
        </w:rPr>
        <w:t>as</w:t>
      </w:r>
      <w:r w:rsidR="003846AA" w:rsidRPr="00044E4E">
        <w:rPr>
          <w:sz w:val="24"/>
          <w:szCs w:val="24"/>
        </w:rPr>
        <w:t xml:space="preserve"> necessary.</w:t>
      </w:r>
    </w:p>
    <w:p w14:paraId="1C1FB9EC" w14:textId="384858FD" w:rsidR="003846AA" w:rsidRPr="00044E4E" w:rsidRDefault="003846AA" w:rsidP="00044E4E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 xml:space="preserve">Personal radiation monitoring devices will be provided for all personnel working in proximity to </w:t>
      </w:r>
      <w:r w:rsidR="00505F05" w:rsidRPr="00044E4E">
        <w:rPr>
          <w:sz w:val="24"/>
          <w:szCs w:val="24"/>
        </w:rPr>
        <w:t>equipment</w:t>
      </w:r>
      <w:r w:rsidRPr="00044E4E">
        <w:rPr>
          <w:sz w:val="24"/>
          <w:szCs w:val="24"/>
        </w:rPr>
        <w:t>.</w:t>
      </w:r>
    </w:p>
    <w:p w14:paraId="6CC540B7" w14:textId="1A5DCE7F" w:rsidR="00E1524C" w:rsidRDefault="003846AA" w:rsidP="00693523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 w:rsidRPr="00044E4E">
        <w:rPr>
          <w:sz w:val="24"/>
          <w:szCs w:val="24"/>
        </w:rPr>
        <w:t>Monitoring devices shall be worn</w:t>
      </w:r>
      <w:r w:rsidR="00C547F4">
        <w:rPr>
          <w:sz w:val="24"/>
          <w:szCs w:val="24"/>
        </w:rPr>
        <w:t>,</w:t>
      </w:r>
      <w:r w:rsidRPr="00044E4E">
        <w:rPr>
          <w:sz w:val="24"/>
          <w:szCs w:val="24"/>
        </w:rPr>
        <w:t xml:space="preserve"> handled</w:t>
      </w:r>
      <w:r w:rsidR="00C547F4">
        <w:rPr>
          <w:sz w:val="24"/>
          <w:szCs w:val="24"/>
        </w:rPr>
        <w:t xml:space="preserve">, and </w:t>
      </w:r>
      <w:r w:rsidR="00693523">
        <w:rPr>
          <w:sz w:val="24"/>
          <w:szCs w:val="24"/>
        </w:rPr>
        <w:t>checked</w:t>
      </w:r>
      <w:r w:rsidRPr="00044E4E">
        <w:rPr>
          <w:sz w:val="24"/>
          <w:szCs w:val="24"/>
        </w:rPr>
        <w:t xml:space="preserve"> </w:t>
      </w:r>
      <w:r w:rsidR="00C547F4">
        <w:rPr>
          <w:sz w:val="24"/>
          <w:szCs w:val="24"/>
        </w:rPr>
        <w:t>in accordance with</w:t>
      </w:r>
      <w:r w:rsidRPr="00044E4E">
        <w:rPr>
          <w:sz w:val="24"/>
          <w:szCs w:val="24"/>
        </w:rPr>
        <w:t xml:space="preserve"> standard operating procedure.</w:t>
      </w:r>
    </w:p>
    <w:p w14:paraId="0AB3CF41" w14:textId="1B0C8141" w:rsidR="007642D4" w:rsidRPr="007642D4" w:rsidRDefault="00095946" w:rsidP="007642D4">
      <w:pPr>
        <w:pStyle w:val="ListParagraph"/>
        <w:numPr>
          <w:ilvl w:val="0"/>
          <w:numId w:val="1"/>
        </w:num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Ergonomics - </w:t>
      </w:r>
      <w:r w:rsidR="007642D4" w:rsidRPr="007642D4">
        <w:rPr>
          <w:b/>
          <w:bCs/>
          <w:sz w:val="24"/>
          <w:szCs w:val="24"/>
        </w:rPr>
        <w:t>Repetitive Motion Injury (RMI)</w:t>
      </w:r>
    </w:p>
    <w:p w14:paraId="777834B7" w14:textId="0F25F523" w:rsidR="002D2BE9" w:rsidRDefault="002D2BE9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>The ACCO recognizes the importance of proper body mechanics and workplace design in the prevention of repetitive motion injuries as part of its overall health and safety effort.</w:t>
      </w:r>
    </w:p>
    <w:p w14:paraId="5297B4ED" w14:textId="655038D0" w:rsidR="002D2BE9" w:rsidRDefault="002D2BE9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ACCO </w:t>
      </w:r>
      <w:r w:rsidR="00B91D40">
        <w:rPr>
          <w:sz w:val="24"/>
          <w:szCs w:val="24"/>
        </w:rPr>
        <w:t>will</w:t>
      </w:r>
      <w:r>
        <w:rPr>
          <w:sz w:val="24"/>
          <w:szCs w:val="24"/>
        </w:rPr>
        <w:t xml:space="preserve"> work towards designing operations that ensure pr</w:t>
      </w:r>
      <w:r w:rsidR="00A52362">
        <w:rPr>
          <w:sz w:val="24"/>
          <w:szCs w:val="24"/>
        </w:rPr>
        <w:t xml:space="preserve">ocedures, tasks, and workstations </w:t>
      </w:r>
      <w:r>
        <w:rPr>
          <w:sz w:val="24"/>
          <w:szCs w:val="24"/>
        </w:rPr>
        <w:t>do not impose undue stress and strain on employee</w:t>
      </w:r>
      <w:r w:rsidR="00A52362">
        <w:rPr>
          <w:sz w:val="24"/>
          <w:szCs w:val="24"/>
        </w:rPr>
        <w:t>s, including</w:t>
      </w:r>
      <w:r w:rsidR="00095946">
        <w:rPr>
          <w:sz w:val="24"/>
          <w:szCs w:val="24"/>
        </w:rPr>
        <w:t>:</w:t>
      </w:r>
    </w:p>
    <w:p w14:paraId="5557B67A" w14:textId="4F5187AF" w:rsidR="00095946" w:rsidRDefault="00095946" w:rsidP="00210E8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Computer workstations</w:t>
      </w:r>
    </w:p>
    <w:p w14:paraId="05CF1C52" w14:textId="4E2DD687" w:rsidR="00095946" w:rsidRDefault="00095946" w:rsidP="00210E8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Morgue laboratory practices</w:t>
      </w:r>
    </w:p>
    <w:p w14:paraId="4F8BD128" w14:textId="554CEF68" w:rsidR="00095946" w:rsidRDefault="00095946" w:rsidP="00210E86">
      <w:pPr>
        <w:pStyle w:val="ListParagraph"/>
        <w:numPr>
          <w:ilvl w:val="2"/>
          <w:numId w:val="1"/>
        </w:numPr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Lifting practices</w:t>
      </w:r>
    </w:p>
    <w:p w14:paraId="2D91D902" w14:textId="77777777" w:rsidR="00A52362" w:rsidRPr="008C3A20" w:rsidRDefault="00A52362" w:rsidP="00A52362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C3A20">
        <w:rPr>
          <w:sz w:val="24"/>
          <w:szCs w:val="24"/>
        </w:rPr>
        <w:t>Employees must utilize equipment correctly and implement proper working techniques.</w:t>
      </w:r>
    </w:p>
    <w:p w14:paraId="61ACD91E" w14:textId="38471E4E" w:rsidR="007642D4" w:rsidRPr="008C3A20" w:rsidRDefault="007642D4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C3A20">
        <w:rPr>
          <w:sz w:val="24"/>
          <w:szCs w:val="24"/>
        </w:rPr>
        <w:t>Cooperation and communication between</w:t>
      </w:r>
      <w:r w:rsidR="00AC7696">
        <w:rPr>
          <w:sz w:val="24"/>
          <w:szCs w:val="24"/>
        </w:rPr>
        <w:t xml:space="preserve"> the</w:t>
      </w:r>
      <w:r w:rsidRPr="008C3A20">
        <w:rPr>
          <w:sz w:val="24"/>
          <w:szCs w:val="24"/>
        </w:rPr>
        <w:t xml:space="preserve"> </w:t>
      </w:r>
      <w:r w:rsidR="00095946">
        <w:rPr>
          <w:sz w:val="24"/>
          <w:szCs w:val="24"/>
        </w:rPr>
        <w:t>Division S</w:t>
      </w:r>
      <w:r w:rsidRPr="008C3A20">
        <w:rPr>
          <w:sz w:val="24"/>
          <w:szCs w:val="24"/>
        </w:rPr>
        <w:t xml:space="preserve">upervisor and employee </w:t>
      </w:r>
      <w:r w:rsidR="00095946">
        <w:rPr>
          <w:sz w:val="24"/>
          <w:szCs w:val="24"/>
        </w:rPr>
        <w:t>shall be</w:t>
      </w:r>
      <w:r w:rsidRPr="008C3A20">
        <w:rPr>
          <w:sz w:val="24"/>
          <w:szCs w:val="24"/>
        </w:rPr>
        <w:t xml:space="preserve"> necessary to identify</w:t>
      </w:r>
      <w:r w:rsidR="00095946">
        <w:rPr>
          <w:sz w:val="24"/>
          <w:szCs w:val="24"/>
        </w:rPr>
        <w:t xml:space="preserve">, </w:t>
      </w:r>
      <w:r w:rsidRPr="008C3A20">
        <w:rPr>
          <w:sz w:val="24"/>
          <w:szCs w:val="24"/>
        </w:rPr>
        <w:t>address and/or correct ergonomically related issues.</w:t>
      </w:r>
    </w:p>
    <w:p w14:paraId="7F00FD54" w14:textId="77777777" w:rsidR="00A52362" w:rsidRPr="008C3A20" w:rsidRDefault="00A52362" w:rsidP="00A52362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C3A20">
        <w:rPr>
          <w:sz w:val="24"/>
          <w:szCs w:val="24"/>
        </w:rPr>
        <w:t xml:space="preserve">Employees </w:t>
      </w:r>
      <w:r>
        <w:rPr>
          <w:sz w:val="24"/>
          <w:szCs w:val="24"/>
        </w:rPr>
        <w:t>shall</w:t>
      </w:r>
      <w:r w:rsidRPr="008C3A20">
        <w:rPr>
          <w:sz w:val="24"/>
          <w:szCs w:val="24"/>
        </w:rPr>
        <w:t xml:space="preserve"> cooperate in the early identification</w:t>
      </w:r>
      <w:r>
        <w:rPr>
          <w:sz w:val="24"/>
          <w:szCs w:val="24"/>
        </w:rPr>
        <w:t>,</w:t>
      </w:r>
      <w:r w:rsidRPr="008C3A20">
        <w:rPr>
          <w:sz w:val="24"/>
          <w:szCs w:val="24"/>
        </w:rPr>
        <w:t xml:space="preserve"> and reporting of hazards and/or injury symptoms</w:t>
      </w:r>
      <w:r>
        <w:rPr>
          <w:sz w:val="24"/>
          <w:szCs w:val="24"/>
        </w:rPr>
        <w:t>,</w:t>
      </w:r>
      <w:r w:rsidRPr="008C3A20">
        <w:rPr>
          <w:sz w:val="24"/>
          <w:szCs w:val="24"/>
        </w:rPr>
        <w:t xml:space="preserve"> or work environments.</w:t>
      </w:r>
    </w:p>
    <w:p w14:paraId="39404883" w14:textId="3C8E2851" w:rsidR="007642D4" w:rsidRPr="008C3A20" w:rsidRDefault="007642D4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C3A20">
        <w:rPr>
          <w:sz w:val="24"/>
          <w:szCs w:val="24"/>
        </w:rPr>
        <w:t xml:space="preserve">If an employee is experiencing any signs or symptoms of </w:t>
      </w:r>
      <w:r w:rsidR="00A52362">
        <w:rPr>
          <w:sz w:val="24"/>
          <w:szCs w:val="24"/>
        </w:rPr>
        <w:t>RMI</w:t>
      </w:r>
      <w:r w:rsidRPr="008C3A20">
        <w:rPr>
          <w:sz w:val="24"/>
          <w:szCs w:val="24"/>
        </w:rPr>
        <w:t xml:space="preserve">, the employee </w:t>
      </w:r>
      <w:r w:rsidR="00A52362">
        <w:rPr>
          <w:sz w:val="24"/>
          <w:szCs w:val="24"/>
        </w:rPr>
        <w:t>shall</w:t>
      </w:r>
      <w:r w:rsidRPr="008C3A20">
        <w:rPr>
          <w:sz w:val="24"/>
          <w:szCs w:val="24"/>
        </w:rPr>
        <w:t xml:space="preserve"> report the symptoms to the </w:t>
      </w:r>
      <w:r w:rsidR="00AC7696">
        <w:rPr>
          <w:sz w:val="24"/>
          <w:szCs w:val="24"/>
        </w:rPr>
        <w:t>Division S</w:t>
      </w:r>
      <w:r w:rsidRPr="008C3A20">
        <w:rPr>
          <w:sz w:val="24"/>
          <w:szCs w:val="24"/>
        </w:rPr>
        <w:t>upervisor.</w:t>
      </w:r>
    </w:p>
    <w:p w14:paraId="52D88357" w14:textId="30EA9302" w:rsidR="00BD7EB8" w:rsidRPr="007642D4" w:rsidRDefault="007642D4" w:rsidP="007642D4">
      <w:pPr>
        <w:pStyle w:val="ListParagraph"/>
        <w:numPr>
          <w:ilvl w:val="1"/>
          <w:numId w:val="1"/>
        </w:numPr>
        <w:ind w:left="900"/>
        <w:jc w:val="both"/>
        <w:rPr>
          <w:sz w:val="24"/>
          <w:szCs w:val="24"/>
        </w:rPr>
      </w:pPr>
      <w:r w:rsidRPr="008C3A20">
        <w:rPr>
          <w:sz w:val="24"/>
          <w:szCs w:val="24"/>
        </w:rPr>
        <w:t>Each Division Supervisor shall support</w:t>
      </w:r>
      <w:r w:rsidR="00AC7696">
        <w:rPr>
          <w:sz w:val="24"/>
          <w:szCs w:val="24"/>
        </w:rPr>
        <w:t>,</w:t>
      </w:r>
      <w:r w:rsidRPr="008C3A20">
        <w:rPr>
          <w:sz w:val="24"/>
          <w:szCs w:val="24"/>
        </w:rPr>
        <w:t xml:space="preserve"> or recommend</w:t>
      </w:r>
      <w:r w:rsidR="00AC7696">
        <w:rPr>
          <w:sz w:val="24"/>
          <w:szCs w:val="24"/>
        </w:rPr>
        <w:t>,</w:t>
      </w:r>
      <w:r w:rsidRPr="008C3A20">
        <w:rPr>
          <w:sz w:val="24"/>
          <w:szCs w:val="24"/>
        </w:rPr>
        <w:t xml:space="preserve"> proper training for ergonomics for staff, </w:t>
      </w:r>
      <w:r w:rsidR="00AC7696">
        <w:rPr>
          <w:sz w:val="24"/>
          <w:szCs w:val="24"/>
        </w:rPr>
        <w:t>and respond to reports of injury, notifying Ada County Risk Management and completing the appropriate documentation as necessary.</w:t>
      </w:r>
    </w:p>
    <w:sectPr w:rsidR="00BD7EB8" w:rsidRPr="007642D4" w:rsidSect="00D365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156F" w14:textId="77777777" w:rsidR="003B3AFD" w:rsidRDefault="003B3AFD" w:rsidP="00D365CF">
      <w:pPr>
        <w:spacing w:after="0" w:line="240" w:lineRule="auto"/>
      </w:pPr>
      <w:r>
        <w:separator/>
      </w:r>
    </w:p>
  </w:endnote>
  <w:endnote w:type="continuationSeparator" w:id="0">
    <w:p w14:paraId="33140EDC" w14:textId="77777777" w:rsidR="003B3AFD" w:rsidRDefault="003B3AFD" w:rsidP="00D365CF">
      <w:pPr>
        <w:spacing w:after="0" w:line="240" w:lineRule="auto"/>
      </w:pPr>
      <w:r>
        <w:continuationSeparator/>
      </w:r>
    </w:p>
  </w:endnote>
  <w:endnote w:type="continuationNotice" w:id="1">
    <w:p w14:paraId="0CA9D3CE" w14:textId="77777777" w:rsidR="002D44EF" w:rsidRDefault="002D44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1158" w14:textId="77777777" w:rsidR="00D365CF" w:rsidRDefault="00D365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0E88" w14:textId="03561360" w:rsidR="00D365CF" w:rsidRPr="00D365CF" w:rsidRDefault="00D365CF" w:rsidP="00D365CF">
    <w:pPr>
      <w:pStyle w:val="Footer"/>
      <w:jc w:val="right"/>
      <w:rPr>
        <w:sz w:val="16"/>
        <w:szCs w:val="16"/>
      </w:rPr>
    </w:pPr>
    <w:r>
      <w:tab/>
    </w:r>
    <w:r w:rsidRPr="00D365CF">
      <w:rPr>
        <w:sz w:val="16"/>
        <w:szCs w:val="16"/>
      </w:rPr>
      <w:fldChar w:fldCharType="begin"/>
    </w:r>
    <w:r w:rsidRPr="00D365CF">
      <w:rPr>
        <w:sz w:val="16"/>
        <w:szCs w:val="16"/>
      </w:rPr>
      <w:instrText xml:space="preserve"> FILENAME  \* Caps  \* MERGEFORMAT </w:instrText>
    </w:r>
    <w:r w:rsidRPr="00D365CF">
      <w:rPr>
        <w:sz w:val="16"/>
        <w:szCs w:val="16"/>
      </w:rPr>
      <w:fldChar w:fldCharType="separate"/>
    </w:r>
    <w:r w:rsidR="00762497">
      <w:rPr>
        <w:noProof/>
        <w:sz w:val="16"/>
        <w:szCs w:val="16"/>
      </w:rPr>
      <w:t>Employee Safety</w:t>
    </w:r>
    <w:r w:rsidRPr="00D365CF">
      <w:rPr>
        <w:sz w:val="16"/>
        <w:szCs w:val="16"/>
      </w:rPr>
      <w:fldChar w:fldCharType="end"/>
    </w:r>
    <w:r w:rsidRPr="00D365CF">
      <w:rPr>
        <w:sz w:val="16"/>
        <w:szCs w:val="16"/>
      </w:rPr>
      <w:t xml:space="preserve"> Page </w:t>
    </w:r>
    <w:r w:rsidRPr="00D365CF">
      <w:rPr>
        <w:sz w:val="16"/>
        <w:szCs w:val="16"/>
      </w:rPr>
      <w:fldChar w:fldCharType="begin"/>
    </w:r>
    <w:r w:rsidRPr="00D365CF">
      <w:rPr>
        <w:sz w:val="16"/>
        <w:szCs w:val="16"/>
      </w:rPr>
      <w:instrText xml:space="preserve"> PAGE  \* Arabic  \* MERGEFORMAT </w:instrText>
    </w:r>
    <w:r w:rsidRPr="00D365CF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D365CF">
      <w:rPr>
        <w:sz w:val="16"/>
        <w:szCs w:val="16"/>
      </w:rPr>
      <w:fldChar w:fldCharType="end"/>
    </w:r>
    <w:r w:rsidRPr="00D365CF">
      <w:rPr>
        <w:sz w:val="16"/>
        <w:szCs w:val="16"/>
      </w:rPr>
      <w:t xml:space="preserve"> of </w:t>
    </w:r>
    <w:r w:rsidRPr="00D365CF">
      <w:rPr>
        <w:sz w:val="16"/>
        <w:szCs w:val="16"/>
      </w:rPr>
      <w:fldChar w:fldCharType="begin"/>
    </w:r>
    <w:r w:rsidRPr="00D365CF">
      <w:rPr>
        <w:sz w:val="16"/>
        <w:szCs w:val="16"/>
      </w:rPr>
      <w:instrText xml:space="preserve"> NUMPAGES  \* Arabic  \* MERGEFORMAT </w:instrText>
    </w:r>
    <w:r w:rsidRPr="00D365CF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D365CF">
      <w:rPr>
        <w:sz w:val="16"/>
        <w:szCs w:val="16"/>
      </w:rPr>
      <w:fldChar w:fldCharType="end"/>
    </w:r>
  </w:p>
  <w:p w14:paraId="0DB9C0B4" w14:textId="0484439D" w:rsidR="00D365CF" w:rsidRDefault="00D365CF" w:rsidP="00D365CF">
    <w:pPr>
      <w:pStyle w:val="Footer"/>
      <w:tabs>
        <w:tab w:val="clear" w:pos="4680"/>
        <w:tab w:val="clear" w:pos="9360"/>
        <w:tab w:val="left" w:pos="848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C2332" w14:textId="18E93CF0" w:rsidR="00D365CF" w:rsidRPr="00D365CF" w:rsidRDefault="00D365CF" w:rsidP="00D36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7D08" w14:textId="77777777" w:rsidR="003B3AFD" w:rsidRDefault="003B3AFD" w:rsidP="00D365CF">
      <w:pPr>
        <w:spacing w:after="0" w:line="240" w:lineRule="auto"/>
      </w:pPr>
      <w:r>
        <w:separator/>
      </w:r>
    </w:p>
  </w:footnote>
  <w:footnote w:type="continuationSeparator" w:id="0">
    <w:p w14:paraId="47F6FA64" w14:textId="77777777" w:rsidR="003B3AFD" w:rsidRDefault="003B3AFD" w:rsidP="00D365CF">
      <w:pPr>
        <w:spacing w:after="0" w:line="240" w:lineRule="auto"/>
      </w:pPr>
      <w:r>
        <w:continuationSeparator/>
      </w:r>
    </w:p>
  </w:footnote>
  <w:footnote w:type="continuationNotice" w:id="1">
    <w:p w14:paraId="605EE4D9" w14:textId="77777777" w:rsidR="002D44EF" w:rsidRDefault="002D44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6C77C" w14:textId="77777777" w:rsidR="00D365CF" w:rsidRDefault="00D365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21E6" w14:textId="77777777" w:rsidR="00D365CF" w:rsidRDefault="00D36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175" w14:textId="77777777" w:rsidR="00D365CF" w:rsidRDefault="00D365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45FB"/>
    <w:multiLevelType w:val="hybridMultilevel"/>
    <w:tmpl w:val="0AB41F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102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23DAF"/>
    <w:rsid w:val="0004302E"/>
    <w:rsid w:val="00044E4E"/>
    <w:rsid w:val="0004706F"/>
    <w:rsid w:val="000506E0"/>
    <w:rsid w:val="00095946"/>
    <w:rsid w:val="000C7D92"/>
    <w:rsid w:val="000F381E"/>
    <w:rsid w:val="001412B6"/>
    <w:rsid w:val="00186465"/>
    <w:rsid w:val="00210E86"/>
    <w:rsid w:val="00250532"/>
    <w:rsid w:val="00257B6B"/>
    <w:rsid w:val="002B231B"/>
    <w:rsid w:val="002C30C9"/>
    <w:rsid w:val="002D2BE9"/>
    <w:rsid w:val="002D44EF"/>
    <w:rsid w:val="002F59F7"/>
    <w:rsid w:val="003270E7"/>
    <w:rsid w:val="00362683"/>
    <w:rsid w:val="00375017"/>
    <w:rsid w:val="003846AA"/>
    <w:rsid w:val="00394D87"/>
    <w:rsid w:val="003972F2"/>
    <w:rsid w:val="003A4777"/>
    <w:rsid w:val="003B3AFD"/>
    <w:rsid w:val="003C0DC8"/>
    <w:rsid w:val="003F55DB"/>
    <w:rsid w:val="00404B83"/>
    <w:rsid w:val="00435C83"/>
    <w:rsid w:val="00442690"/>
    <w:rsid w:val="00474DF3"/>
    <w:rsid w:val="00487D44"/>
    <w:rsid w:val="004A3DA8"/>
    <w:rsid w:val="004C1E45"/>
    <w:rsid w:val="004D1BD6"/>
    <w:rsid w:val="004F5D68"/>
    <w:rsid w:val="00505F05"/>
    <w:rsid w:val="00527AE3"/>
    <w:rsid w:val="005333D2"/>
    <w:rsid w:val="00550121"/>
    <w:rsid w:val="00593EE4"/>
    <w:rsid w:val="005B266E"/>
    <w:rsid w:val="005D47E8"/>
    <w:rsid w:val="005F0C49"/>
    <w:rsid w:val="00601BA8"/>
    <w:rsid w:val="006303DF"/>
    <w:rsid w:val="0064203A"/>
    <w:rsid w:val="00680066"/>
    <w:rsid w:val="00693523"/>
    <w:rsid w:val="006A7BCD"/>
    <w:rsid w:val="006B289E"/>
    <w:rsid w:val="006D4A36"/>
    <w:rsid w:val="006F128D"/>
    <w:rsid w:val="00707B69"/>
    <w:rsid w:val="00713E4A"/>
    <w:rsid w:val="0073630E"/>
    <w:rsid w:val="00745730"/>
    <w:rsid w:val="00762497"/>
    <w:rsid w:val="007642D4"/>
    <w:rsid w:val="007E6AA1"/>
    <w:rsid w:val="007F110E"/>
    <w:rsid w:val="00826D88"/>
    <w:rsid w:val="00847A6A"/>
    <w:rsid w:val="00861F14"/>
    <w:rsid w:val="00873D2B"/>
    <w:rsid w:val="0088347E"/>
    <w:rsid w:val="008A3356"/>
    <w:rsid w:val="008C09FA"/>
    <w:rsid w:val="008C3A20"/>
    <w:rsid w:val="008D6A47"/>
    <w:rsid w:val="008F0D13"/>
    <w:rsid w:val="009142DB"/>
    <w:rsid w:val="00930D98"/>
    <w:rsid w:val="00945ACD"/>
    <w:rsid w:val="009619D0"/>
    <w:rsid w:val="00980F44"/>
    <w:rsid w:val="00991788"/>
    <w:rsid w:val="009D2971"/>
    <w:rsid w:val="00A32ADB"/>
    <w:rsid w:val="00A413D7"/>
    <w:rsid w:val="00A52362"/>
    <w:rsid w:val="00A65D2B"/>
    <w:rsid w:val="00A955E4"/>
    <w:rsid w:val="00AA3ABF"/>
    <w:rsid w:val="00AA5EF8"/>
    <w:rsid w:val="00AC4500"/>
    <w:rsid w:val="00AC7696"/>
    <w:rsid w:val="00AF3D1C"/>
    <w:rsid w:val="00B059E5"/>
    <w:rsid w:val="00B26820"/>
    <w:rsid w:val="00B27B40"/>
    <w:rsid w:val="00B91D40"/>
    <w:rsid w:val="00BD7EB8"/>
    <w:rsid w:val="00C02905"/>
    <w:rsid w:val="00C2103E"/>
    <w:rsid w:val="00C31A21"/>
    <w:rsid w:val="00C34766"/>
    <w:rsid w:val="00C42CF6"/>
    <w:rsid w:val="00C545F1"/>
    <w:rsid w:val="00C547F4"/>
    <w:rsid w:val="00C718C6"/>
    <w:rsid w:val="00C96D04"/>
    <w:rsid w:val="00CC49B6"/>
    <w:rsid w:val="00CF5672"/>
    <w:rsid w:val="00D008C2"/>
    <w:rsid w:val="00D04358"/>
    <w:rsid w:val="00D365CF"/>
    <w:rsid w:val="00D70CE5"/>
    <w:rsid w:val="00D8586D"/>
    <w:rsid w:val="00DA039D"/>
    <w:rsid w:val="00DA3FE8"/>
    <w:rsid w:val="00DD1CEE"/>
    <w:rsid w:val="00DE5463"/>
    <w:rsid w:val="00DF3A93"/>
    <w:rsid w:val="00E00F9C"/>
    <w:rsid w:val="00E1524C"/>
    <w:rsid w:val="00E15426"/>
    <w:rsid w:val="00E32E79"/>
    <w:rsid w:val="00E57BEF"/>
    <w:rsid w:val="00E77EF9"/>
    <w:rsid w:val="00E979CE"/>
    <w:rsid w:val="00EC7279"/>
    <w:rsid w:val="00F059F0"/>
    <w:rsid w:val="00F235D6"/>
    <w:rsid w:val="00F2378B"/>
    <w:rsid w:val="00F2381E"/>
    <w:rsid w:val="00F23C08"/>
    <w:rsid w:val="00F4761A"/>
    <w:rsid w:val="00F8353E"/>
    <w:rsid w:val="00F96515"/>
    <w:rsid w:val="00FD7453"/>
    <w:rsid w:val="00FF6E0F"/>
    <w:rsid w:val="4525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5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5CF"/>
  </w:style>
  <w:style w:type="paragraph" w:styleId="Footer">
    <w:name w:val="footer"/>
    <w:basedOn w:val="Normal"/>
    <w:link w:val="FooterChar"/>
    <w:uiPriority w:val="99"/>
    <w:unhideWhenUsed/>
    <w:rsid w:val="00D365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6" ma:contentTypeDescription="Create a new document." ma:contentTypeScope="" ma:versionID="8b13c47b4c3e402023afa86d07fd7543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ee60c690425ce5f26bdb67bca7fe9b8f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29506-9D54-4857-9DF5-F4CBBDCFD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943257-C54A-4B27-B299-F339FEF1DE19}">
  <ds:schemaRefs>
    <ds:schemaRef ds:uri="8416942f-d982-4ba4-a5b0-104826b4be24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8ef27eb8-0e3d-496f-b523-771757bdd770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D34719-CDE4-4273-A9B0-F4FDCF9170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4924</Characters>
  <Application>Microsoft Office Word</Application>
  <DocSecurity>0</DocSecurity>
  <Lines>41</Lines>
  <Paragraphs>11</Paragraphs>
  <ScaleCrop>false</ScaleCrop>
  <Company>Ada County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Keyes, Kelly</cp:lastModifiedBy>
  <cp:revision>2</cp:revision>
  <cp:lastPrinted>2024-02-12T20:26:00Z</cp:lastPrinted>
  <dcterms:created xsi:type="dcterms:W3CDTF">2025-05-21T11:15:00Z</dcterms:created>
  <dcterms:modified xsi:type="dcterms:W3CDTF">2025-05-21T11:15:00Z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  <property fmtid="{D5CDD505-2E9C-101B-9397-08002B2CF9AE}" pid="3" name="MediaServiceImageTags">
    <vt:lpwstr/>
  </property>
</Properties>
</file>